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E4246" w14:textId="2DB90B17" w:rsidR="0053211B" w:rsidRPr="00FC3371" w:rsidRDefault="0053211B" w:rsidP="00FC3371">
      <w:pPr>
        <w:spacing w:before="120" w:after="120" w:line="360" w:lineRule="auto"/>
        <w:rPr>
          <w:rFonts w:cstheme="minorHAnsi"/>
          <w:b/>
          <w:bCs/>
          <w:color w:val="70AD47" w:themeColor="accent6"/>
        </w:rPr>
      </w:pPr>
      <w:r w:rsidRPr="00FC3371">
        <w:rPr>
          <w:rFonts w:cstheme="minorHAnsi"/>
          <w:b/>
          <w:bCs/>
          <w:color w:val="70AD47" w:themeColor="accent6"/>
        </w:rPr>
        <w:t>About the Moderator</w:t>
      </w:r>
    </w:p>
    <w:p w14:paraId="6B4BB726" w14:textId="77777777" w:rsidR="00FC3371" w:rsidRPr="00FC3371" w:rsidRDefault="00FC3371" w:rsidP="00FC3371">
      <w:pPr>
        <w:spacing w:before="120" w:after="120" w:line="360" w:lineRule="auto"/>
        <w:rPr>
          <w:rFonts w:cstheme="minorHAnsi"/>
          <w:b/>
          <w:bCs/>
          <w:color w:val="3333CC"/>
        </w:rPr>
      </w:pPr>
    </w:p>
    <w:p w14:paraId="15C5676C" w14:textId="6459FCFF" w:rsidR="005A2B8E" w:rsidRPr="00FC3371" w:rsidRDefault="005A2B8E" w:rsidP="00FC3371">
      <w:pPr>
        <w:spacing w:before="120" w:after="120" w:line="360" w:lineRule="auto"/>
        <w:rPr>
          <w:rFonts w:cstheme="minorHAnsi"/>
        </w:rPr>
      </w:pPr>
      <w:r w:rsidRPr="00FC3371">
        <w:rPr>
          <w:rFonts w:cstheme="minorHAnsi"/>
          <w:b/>
          <w:bCs/>
          <w:color w:val="3333CC"/>
        </w:rPr>
        <w:t>Daniel Laudisio</w:t>
      </w:r>
      <w:r w:rsidRPr="00FC3371">
        <w:rPr>
          <w:rFonts w:cstheme="minorHAnsi"/>
        </w:rPr>
        <w:t xml:space="preserve">, Partner, </w:t>
      </w:r>
      <w:proofErr w:type="spellStart"/>
      <w:r w:rsidRPr="00FC3371">
        <w:rPr>
          <w:rFonts w:cstheme="minorHAnsi"/>
          <w:b/>
          <w:bCs/>
        </w:rPr>
        <w:t>Cescon</w:t>
      </w:r>
      <w:proofErr w:type="spellEnd"/>
      <w:r w:rsidRPr="00FC3371">
        <w:rPr>
          <w:rFonts w:cstheme="minorHAnsi"/>
          <w:b/>
          <w:bCs/>
        </w:rPr>
        <w:t xml:space="preserve"> </w:t>
      </w:r>
      <w:proofErr w:type="spellStart"/>
      <w:r w:rsidRPr="00FC3371">
        <w:rPr>
          <w:rFonts w:cstheme="minorHAnsi"/>
          <w:b/>
          <w:bCs/>
        </w:rPr>
        <w:t>Barrieu</w:t>
      </w:r>
      <w:proofErr w:type="spellEnd"/>
    </w:p>
    <w:p w14:paraId="77C72A1A" w14:textId="4D823881" w:rsidR="005A2B8E" w:rsidRPr="00FC3371" w:rsidRDefault="005A2B8E" w:rsidP="00FC3371">
      <w:pPr>
        <w:spacing w:after="0" w:line="360" w:lineRule="auto"/>
        <w:rPr>
          <w:rFonts w:eastAsia="Times New Roman" w:cstheme="minorHAnsi"/>
        </w:rPr>
      </w:pPr>
      <w:r w:rsidRPr="00FC3371">
        <w:rPr>
          <w:rFonts w:eastAsia="Times New Roman" w:cstheme="minorHAnsi"/>
        </w:rPr>
        <w:t xml:space="preserve">Daniel </w:t>
      </w:r>
      <w:r w:rsidR="001A3343" w:rsidRPr="00FC3371">
        <w:rPr>
          <w:rFonts w:eastAsia="Times New Roman" w:cstheme="minorHAnsi"/>
        </w:rPr>
        <w:t xml:space="preserve">Laudisio </w:t>
      </w:r>
      <w:r w:rsidRPr="00FC3371">
        <w:rPr>
          <w:rFonts w:eastAsia="Times New Roman" w:cstheme="minorHAnsi"/>
        </w:rPr>
        <w:t xml:space="preserve">is </w:t>
      </w:r>
      <w:r w:rsidR="001A3343" w:rsidRPr="00FC3371">
        <w:rPr>
          <w:rFonts w:eastAsia="Times New Roman" w:cstheme="minorHAnsi"/>
        </w:rPr>
        <w:t>P</w:t>
      </w:r>
      <w:r w:rsidRPr="00FC3371">
        <w:rPr>
          <w:rFonts w:eastAsia="Times New Roman" w:cstheme="minorHAnsi"/>
        </w:rPr>
        <w:t xml:space="preserve">artner at </w:t>
      </w:r>
      <w:proofErr w:type="spellStart"/>
      <w:r w:rsidRPr="00FC3371">
        <w:rPr>
          <w:rFonts w:eastAsia="Times New Roman" w:cstheme="minorHAnsi"/>
        </w:rPr>
        <w:t>Cescon</w:t>
      </w:r>
      <w:proofErr w:type="spellEnd"/>
      <w:r w:rsidRPr="00FC3371">
        <w:rPr>
          <w:rFonts w:eastAsia="Times New Roman" w:cstheme="minorHAnsi"/>
        </w:rPr>
        <w:t xml:space="preserve"> </w:t>
      </w:r>
      <w:proofErr w:type="spellStart"/>
      <w:r w:rsidRPr="00FC3371">
        <w:rPr>
          <w:rFonts w:eastAsia="Times New Roman" w:cstheme="minorHAnsi"/>
        </w:rPr>
        <w:t>Barrieu</w:t>
      </w:r>
      <w:proofErr w:type="spellEnd"/>
      <w:r w:rsidRPr="00FC3371">
        <w:rPr>
          <w:rFonts w:eastAsia="Times New Roman" w:cstheme="minorHAnsi"/>
        </w:rPr>
        <w:t xml:space="preserve"> focusing on </w:t>
      </w:r>
      <w:r w:rsidR="001A3343" w:rsidRPr="00FC3371">
        <w:rPr>
          <w:rFonts w:eastAsia="Times New Roman" w:cstheme="minorHAnsi"/>
        </w:rPr>
        <w:t>b</w:t>
      </w:r>
      <w:r w:rsidRPr="00FC3371">
        <w:rPr>
          <w:rFonts w:eastAsia="Times New Roman" w:cstheme="minorHAnsi"/>
        </w:rPr>
        <w:t xml:space="preserve">anking and </w:t>
      </w:r>
      <w:r w:rsidR="001A3343" w:rsidRPr="00FC3371">
        <w:rPr>
          <w:rFonts w:eastAsia="Times New Roman" w:cstheme="minorHAnsi"/>
        </w:rPr>
        <w:t>f</w:t>
      </w:r>
      <w:r w:rsidRPr="00FC3371">
        <w:rPr>
          <w:rFonts w:eastAsia="Times New Roman" w:cstheme="minorHAnsi"/>
        </w:rPr>
        <w:t xml:space="preserve">inance, </w:t>
      </w:r>
      <w:r w:rsidR="001A3343" w:rsidRPr="00FC3371">
        <w:rPr>
          <w:rFonts w:eastAsia="Times New Roman" w:cstheme="minorHAnsi"/>
        </w:rPr>
        <w:t>c</w:t>
      </w:r>
      <w:r w:rsidRPr="00FC3371">
        <w:rPr>
          <w:rFonts w:eastAsia="Times New Roman" w:cstheme="minorHAnsi"/>
        </w:rPr>
        <w:t xml:space="preserve">apital </w:t>
      </w:r>
      <w:r w:rsidR="001A3343" w:rsidRPr="00FC3371">
        <w:rPr>
          <w:rFonts w:eastAsia="Times New Roman" w:cstheme="minorHAnsi"/>
        </w:rPr>
        <w:t>m</w:t>
      </w:r>
      <w:r w:rsidRPr="00FC3371">
        <w:rPr>
          <w:rFonts w:eastAsia="Times New Roman" w:cstheme="minorHAnsi"/>
        </w:rPr>
        <w:t xml:space="preserve">arkets, </w:t>
      </w:r>
      <w:r w:rsidR="001A3343" w:rsidRPr="00FC3371">
        <w:rPr>
          <w:rFonts w:eastAsia="Times New Roman" w:cstheme="minorHAnsi"/>
        </w:rPr>
        <w:t>c</w:t>
      </w:r>
      <w:r w:rsidRPr="00FC3371">
        <w:rPr>
          <w:rFonts w:eastAsia="Times New Roman" w:cstheme="minorHAnsi"/>
        </w:rPr>
        <w:t xml:space="preserve">orporate </w:t>
      </w:r>
      <w:r w:rsidR="001A3343" w:rsidRPr="00FC3371">
        <w:rPr>
          <w:rFonts w:eastAsia="Times New Roman" w:cstheme="minorHAnsi"/>
        </w:rPr>
        <w:t>l</w:t>
      </w:r>
      <w:r w:rsidRPr="00FC3371">
        <w:rPr>
          <w:rFonts w:eastAsia="Times New Roman" w:cstheme="minorHAnsi"/>
        </w:rPr>
        <w:t xml:space="preserve">aw and </w:t>
      </w:r>
      <w:r w:rsidR="001A3343" w:rsidRPr="00FC3371">
        <w:rPr>
          <w:rFonts w:eastAsia="Times New Roman" w:cstheme="minorHAnsi"/>
        </w:rPr>
        <w:t>g</w:t>
      </w:r>
      <w:r w:rsidRPr="00FC3371">
        <w:rPr>
          <w:rFonts w:eastAsia="Times New Roman" w:cstheme="minorHAnsi"/>
        </w:rPr>
        <w:t xml:space="preserve">overnance, </w:t>
      </w:r>
      <w:r w:rsidR="001A3343" w:rsidRPr="00FC3371">
        <w:rPr>
          <w:rFonts w:eastAsia="Times New Roman" w:cstheme="minorHAnsi"/>
        </w:rPr>
        <w:t>m</w:t>
      </w:r>
      <w:r w:rsidRPr="00FC3371">
        <w:rPr>
          <w:rFonts w:eastAsia="Times New Roman" w:cstheme="minorHAnsi"/>
        </w:rPr>
        <w:t xml:space="preserve">ergers and </w:t>
      </w:r>
      <w:r w:rsidR="001A3343" w:rsidRPr="00FC3371">
        <w:rPr>
          <w:rFonts w:eastAsia="Times New Roman" w:cstheme="minorHAnsi"/>
        </w:rPr>
        <w:t>a</w:t>
      </w:r>
      <w:r w:rsidRPr="00FC3371">
        <w:rPr>
          <w:rFonts w:eastAsia="Times New Roman" w:cstheme="minorHAnsi"/>
        </w:rPr>
        <w:t>cquisitions</w:t>
      </w:r>
      <w:r w:rsidR="001A3343" w:rsidRPr="00FC3371">
        <w:rPr>
          <w:rFonts w:eastAsia="Times New Roman" w:cstheme="minorHAnsi"/>
        </w:rPr>
        <w:t xml:space="preserve">, </w:t>
      </w:r>
      <w:r w:rsidRPr="00FC3371">
        <w:rPr>
          <w:rFonts w:eastAsia="Times New Roman" w:cstheme="minorHAnsi"/>
        </w:rPr>
        <w:t>and</w:t>
      </w:r>
      <w:r w:rsidR="001A3343" w:rsidRPr="00FC3371">
        <w:rPr>
          <w:rFonts w:eastAsia="Times New Roman" w:cstheme="minorHAnsi"/>
        </w:rPr>
        <w:t xml:space="preserve"> p</w:t>
      </w:r>
      <w:r w:rsidRPr="00FC3371">
        <w:rPr>
          <w:rFonts w:eastAsia="Times New Roman" w:cstheme="minorHAnsi"/>
        </w:rPr>
        <w:t xml:space="preserve">rivate </w:t>
      </w:r>
      <w:r w:rsidR="001A3343" w:rsidRPr="00FC3371">
        <w:rPr>
          <w:rFonts w:eastAsia="Times New Roman" w:cstheme="minorHAnsi"/>
        </w:rPr>
        <w:t>e</w:t>
      </w:r>
      <w:r w:rsidRPr="00FC3371">
        <w:rPr>
          <w:rFonts w:eastAsia="Times New Roman" w:cstheme="minorHAnsi"/>
        </w:rPr>
        <w:t>quity areas.</w:t>
      </w:r>
      <w:r w:rsidRPr="00FC3371">
        <w:rPr>
          <w:rFonts w:eastAsia="Times New Roman" w:cstheme="minorHAnsi"/>
          <w:b/>
          <w:bCs/>
        </w:rPr>
        <w:t xml:space="preserve"> </w:t>
      </w:r>
      <w:r w:rsidRPr="00FC3371">
        <w:rPr>
          <w:rFonts w:eastAsia="Times New Roman" w:cstheme="minorHAnsi"/>
        </w:rPr>
        <w:t>He represents banks and other financial institutions, private equity firms, multinationals, private and public companies</w:t>
      </w:r>
      <w:r w:rsidR="001A3343" w:rsidRPr="00FC3371">
        <w:rPr>
          <w:rFonts w:eastAsia="Times New Roman" w:cstheme="minorHAnsi"/>
        </w:rPr>
        <w:t xml:space="preserve">, </w:t>
      </w:r>
      <w:r w:rsidRPr="00FC3371">
        <w:rPr>
          <w:rFonts w:eastAsia="Times New Roman" w:cstheme="minorHAnsi"/>
        </w:rPr>
        <w:t>and other investors in a wide range of transactions including mergers, acquisitions, asset sales, joint ventures, equity and debt offerings</w:t>
      </w:r>
      <w:r w:rsidR="001A3343" w:rsidRPr="00FC3371">
        <w:rPr>
          <w:rFonts w:eastAsia="Times New Roman" w:cstheme="minorHAnsi"/>
        </w:rPr>
        <w:t>,</w:t>
      </w:r>
      <w:r w:rsidRPr="00FC3371">
        <w:rPr>
          <w:rFonts w:eastAsia="Times New Roman" w:cstheme="minorHAnsi"/>
        </w:rPr>
        <w:t xml:space="preserve"> and structured finance transactions in several different industries.</w:t>
      </w:r>
    </w:p>
    <w:p w14:paraId="17BE9E88" w14:textId="77777777" w:rsidR="001A3343" w:rsidRPr="00FC3371" w:rsidRDefault="001A3343" w:rsidP="00FC3371">
      <w:pPr>
        <w:spacing w:after="0" w:line="360" w:lineRule="auto"/>
        <w:rPr>
          <w:rFonts w:eastAsia="Times New Roman" w:cstheme="minorHAnsi"/>
          <w:b/>
          <w:bCs/>
        </w:rPr>
      </w:pPr>
    </w:p>
    <w:p w14:paraId="1F303372" w14:textId="156B394F" w:rsidR="005A2B8E" w:rsidRPr="00FC3371" w:rsidRDefault="001A3343" w:rsidP="00FC3371">
      <w:pPr>
        <w:spacing w:after="0" w:line="360" w:lineRule="auto"/>
        <w:rPr>
          <w:rFonts w:eastAsia="Times New Roman" w:cstheme="minorHAnsi"/>
        </w:rPr>
      </w:pPr>
      <w:r w:rsidRPr="00FC3371">
        <w:rPr>
          <w:rFonts w:eastAsia="Times New Roman" w:cstheme="minorHAnsi"/>
        </w:rPr>
        <w:t xml:space="preserve">Mr. Laudisio holds a degree in law from </w:t>
      </w:r>
      <w:proofErr w:type="spellStart"/>
      <w:r w:rsidR="005A2B8E" w:rsidRPr="00FC3371">
        <w:rPr>
          <w:rFonts w:eastAsia="Times New Roman" w:cstheme="minorHAnsi"/>
        </w:rPr>
        <w:t>Pontifícia</w:t>
      </w:r>
      <w:proofErr w:type="spellEnd"/>
      <w:r w:rsidR="005A2B8E" w:rsidRPr="00FC3371">
        <w:rPr>
          <w:rFonts w:eastAsia="Times New Roman" w:cstheme="minorHAnsi"/>
        </w:rPr>
        <w:t xml:space="preserve"> </w:t>
      </w:r>
      <w:proofErr w:type="spellStart"/>
      <w:r w:rsidR="005A2B8E" w:rsidRPr="00FC3371">
        <w:rPr>
          <w:rFonts w:eastAsia="Times New Roman" w:cstheme="minorHAnsi"/>
        </w:rPr>
        <w:t>Universidade</w:t>
      </w:r>
      <w:proofErr w:type="spellEnd"/>
      <w:r w:rsidR="005A2B8E" w:rsidRPr="00FC3371">
        <w:rPr>
          <w:rFonts w:eastAsia="Times New Roman" w:cstheme="minorHAnsi"/>
        </w:rPr>
        <w:t xml:space="preserve"> </w:t>
      </w:r>
      <w:proofErr w:type="spellStart"/>
      <w:r w:rsidR="005A2B8E" w:rsidRPr="00FC3371">
        <w:rPr>
          <w:rFonts w:eastAsia="Times New Roman" w:cstheme="minorHAnsi"/>
        </w:rPr>
        <w:t>Católica</w:t>
      </w:r>
      <w:proofErr w:type="spellEnd"/>
      <w:r w:rsidR="005A2B8E" w:rsidRPr="00FC3371">
        <w:rPr>
          <w:rFonts w:eastAsia="Times New Roman" w:cstheme="minorHAnsi"/>
        </w:rPr>
        <w:t xml:space="preserve"> de São Paulo (PUC-SP)</w:t>
      </w:r>
      <w:r w:rsidRPr="00FC3371">
        <w:rPr>
          <w:rFonts w:eastAsia="Times New Roman" w:cstheme="minorHAnsi"/>
        </w:rPr>
        <w:t xml:space="preserve"> and a Master of Laws (LL.M.) from </w:t>
      </w:r>
      <w:r w:rsidR="005A2B8E" w:rsidRPr="00FC3371">
        <w:rPr>
          <w:rFonts w:eastAsia="Times New Roman" w:cstheme="minorHAnsi"/>
        </w:rPr>
        <w:t>Columbia University School of Law</w:t>
      </w:r>
      <w:r w:rsidRPr="00FC3371">
        <w:rPr>
          <w:rFonts w:eastAsia="Times New Roman" w:cstheme="minorHAnsi"/>
        </w:rPr>
        <w:t>.</w:t>
      </w:r>
    </w:p>
    <w:p w14:paraId="2EEB304C" w14:textId="0FA89D44" w:rsidR="005A2B8E" w:rsidRPr="00FC3371" w:rsidRDefault="005A2B8E" w:rsidP="00FC3371">
      <w:pPr>
        <w:spacing w:before="120" w:after="120" w:line="360" w:lineRule="auto"/>
        <w:rPr>
          <w:rFonts w:cstheme="minorHAnsi"/>
          <w:b/>
          <w:bCs/>
          <w:color w:val="70AD47" w:themeColor="accent6"/>
        </w:rPr>
      </w:pPr>
    </w:p>
    <w:p w14:paraId="52A60262" w14:textId="77777777" w:rsidR="005A2B8E" w:rsidRPr="00FC3371" w:rsidRDefault="005A2B8E" w:rsidP="00FC3371">
      <w:pPr>
        <w:spacing w:before="120" w:after="120" w:line="360" w:lineRule="auto"/>
        <w:rPr>
          <w:rFonts w:cstheme="minorHAnsi"/>
          <w:b/>
          <w:bCs/>
          <w:color w:val="70AD47" w:themeColor="accent6"/>
        </w:rPr>
      </w:pPr>
    </w:p>
    <w:p w14:paraId="227DE3DF" w14:textId="4BD1C195" w:rsidR="005A2B8E" w:rsidRPr="00FC3371" w:rsidRDefault="005A2B8E" w:rsidP="00FC3371">
      <w:pPr>
        <w:spacing w:before="120" w:after="120" w:line="360" w:lineRule="auto"/>
        <w:rPr>
          <w:rFonts w:cstheme="minorHAnsi"/>
          <w:b/>
          <w:bCs/>
          <w:color w:val="70AD47" w:themeColor="accent6"/>
        </w:rPr>
      </w:pPr>
      <w:r w:rsidRPr="00FC3371">
        <w:rPr>
          <w:rFonts w:cstheme="minorHAnsi"/>
          <w:b/>
          <w:bCs/>
          <w:color w:val="70AD47" w:themeColor="accent6"/>
        </w:rPr>
        <w:t>About the Speakers</w:t>
      </w:r>
    </w:p>
    <w:p w14:paraId="379A18E0" w14:textId="40EB7A36" w:rsidR="005A2B8E" w:rsidRPr="00FC3371" w:rsidRDefault="005A2B8E" w:rsidP="00FC3371">
      <w:pPr>
        <w:tabs>
          <w:tab w:val="left" w:pos="680"/>
        </w:tabs>
        <w:autoSpaceDE w:val="0"/>
        <w:autoSpaceDN w:val="0"/>
        <w:adjustRightInd w:val="0"/>
        <w:spacing w:before="120" w:after="120" w:line="360" w:lineRule="auto"/>
        <w:rPr>
          <w:rFonts w:cstheme="minorHAnsi"/>
          <w:b/>
          <w:bCs/>
          <w:color w:val="111111"/>
          <w:shd w:val="clear" w:color="auto" w:fill="FFFFFF"/>
        </w:rPr>
      </w:pPr>
    </w:p>
    <w:p w14:paraId="66C2222C" w14:textId="77777777" w:rsidR="002D418F" w:rsidRPr="00FC3371" w:rsidRDefault="002D418F" w:rsidP="00FC3371">
      <w:pPr>
        <w:spacing w:before="120" w:after="120" w:line="360" w:lineRule="auto"/>
        <w:rPr>
          <w:rFonts w:cstheme="minorHAnsi"/>
          <w:b/>
          <w:bCs/>
        </w:rPr>
      </w:pPr>
      <w:r w:rsidRPr="00FC3371">
        <w:rPr>
          <w:rFonts w:cstheme="minorHAnsi"/>
          <w:b/>
          <w:bCs/>
          <w:color w:val="3333CC"/>
        </w:rPr>
        <w:t>Samuel Aguirre</w:t>
      </w:r>
      <w:r w:rsidRPr="00FC3371">
        <w:rPr>
          <w:rFonts w:cstheme="minorHAnsi"/>
          <w:color w:val="3333CC"/>
        </w:rPr>
        <w:t>,</w:t>
      </w:r>
      <w:r w:rsidRPr="00FC3371">
        <w:rPr>
          <w:rFonts w:cstheme="minorHAnsi"/>
        </w:rPr>
        <w:t xml:space="preserve"> Senior Managing Director, </w:t>
      </w:r>
      <w:r w:rsidRPr="00FC3371">
        <w:rPr>
          <w:rFonts w:cstheme="minorHAnsi"/>
          <w:b/>
          <w:bCs/>
        </w:rPr>
        <w:t>FTI Consulting</w:t>
      </w:r>
    </w:p>
    <w:p w14:paraId="40A5E00E" w14:textId="77777777" w:rsidR="002D418F" w:rsidRPr="00FC3371" w:rsidRDefault="002D418F" w:rsidP="00FC3371">
      <w:pPr>
        <w:spacing w:after="0" w:line="360" w:lineRule="auto"/>
        <w:textAlignment w:val="baseline"/>
        <w:rPr>
          <w:rFonts w:eastAsia="Times New Roman" w:cstheme="minorHAnsi"/>
        </w:rPr>
      </w:pPr>
      <w:r w:rsidRPr="00FC3371">
        <w:rPr>
          <w:rFonts w:eastAsia="Times New Roman" w:cstheme="minorHAnsi"/>
          <w:bdr w:val="none" w:sz="0" w:space="0" w:color="auto" w:frame="1"/>
        </w:rPr>
        <w:t>Sam Aguirre is Senior Managing Director in the corporate finance practice at FTI Consulting, where he specializes in debt restructuring advisory in the Americas. Prior to joining FTI Consulting, he was a partner at PricewaterhouseCoopers in the corporate recovery area.</w:t>
      </w:r>
    </w:p>
    <w:p w14:paraId="36914C68" w14:textId="77777777" w:rsidR="002D418F" w:rsidRPr="00FC3371" w:rsidRDefault="002D418F" w:rsidP="00FC3371">
      <w:pPr>
        <w:spacing w:before="240" w:after="360" w:line="360" w:lineRule="auto"/>
        <w:textAlignment w:val="baseline"/>
        <w:rPr>
          <w:rFonts w:eastAsia="Times New Roman" w:cstheme="minorHAnsi"/>
        </w:rPr>
      </w:pPr>
      <w:r w:rsidRPr="00FC3371">
        <w:rPr>
          <w:rFonts w:eastAsia="Times New Roman" w:cstheme="minorHAnsi"/>
        </w:rPr>
        <w:t xml:space="preserve">Mr. Aguirre trained in Canada and gained significant experience in formal bankruptcy proceedings (receiverships, reorganizations, and bankruptcies), out-of-court restructurings, and operational restructurings. His restructuring experience in Latin America focuses on turnaround plans, advising parties on consensual restructurings and providing interim management services. He has participated in aggregate debt restructurings </w:t>
      </w:r>
      <w:proofErr w:type="gramStart"/>
      <w:r w:rsidRPr="00FC3371">
        <w:rPr>
          <w:rFonts w:eastAsia="Times New Roman" w:cstheme="minorHAnsi"/>
        </w:rPr>
        <w:t>in excess of</w:t>
      </w:r>
      <w:proofErr w:type="gramEnd"/>
      <w:r w:rsidRPr="00FC3371">
        <w:rPr>
          <w:rFonts w:eastAsia="Times New Roman" w:cstheme="minorHAnsi"/>
        </w:rPr>
        <w:t xml:space="preserve"> USD$60 billion. He has also provided litigation support services and acted as an expert witness in US court.</w:t>
      </w:r>
    </w:p>
    <w:p w14:paraId="24BC4C26" w14:textId="7E0CA577" w:rsidR="002D418F" w:rsidRPr="00FC3371" w:rsidRDefault="002D418F" w:rsidP="00FC3371">
      <w:pPr>
        <w:spacing w:before="240" w:after="360" w:line="360" w:lineRule="auto"/>
        <w:textAlignment w:val="baseline"/>
        <w:rPr>
          <w:rFonts w:eastAsia="Times New Roman" w:cstheme="minorHAnsi"/>
        </w:rPr>
      </w:pPr>
      <w:r w:rsidRPr="00FC3371">
        <w:rPr>
          <w:rFonts w:eastAsia="Times New Roman" w:cstheme="minorHAnsi"/>
        </w:rPr>
        <w:t>Mr. Aguirre holds a degree from the University of British Columbia.</w:t>
      </w:r>
    </w:p>
    <w:p w14:paraId="16DD3FF6" w14:textId="77777777" w:rsidR="002D418F" w:rsidRPr="00FC3371" w:rsidRDefault="002D418F" w:rsidP="00FC3371">
      <w:pPr>
        <w:tabs>
          <w:tab w:val="left" w:pos="680"/>
        </w:tabs>
        <w:autoSpaceDE w:val="0"/>
        <w:autoSpaceDN w:val="0"/>
        <w:adjustRightInd w:val="0"/>
        <w:spacing w:before="120" w:after="120" w:line="360" w:lineRule="auto"/>
        <w:rPr>
          <w:rFonts w:cstheme="minorHAnsi"/>
          <w:b/>
          <w:bCs/>
          <w:color w:val="111111"/>
          <w:shd w:val="clear" w:color="auto" w:fill="FFFFFF"/>
        </w:rPr>
      </w:pPr>
    </w:p>
    <w:p w14:paraId="1E2B4D00" w14:textId="77777777" w:rsidR="0017015B" w:rsidRPr="00FC3371" w:rsidRDefault="0017015B" w:rsidP="00FC3371">
      <w:pPr>
        <w:autoSpaceDE w:val="0"/>
        <w:autoSpaceDN w:val="0"/>
        <w:adjustRightInd w:val="0"/>
        <w:spacing w:line="360" w:lineRule="auto"/>
        <w:jc w:val="both"/>
        <w:rPr>
          <w:rStyle w:val="Strong"/>
          <w:rFonts w:cstheme="minorHAnsi"/>
          <w:color w:val="111111"/>
        </w:rPr>
      </w:pPr>
      <w:r w:rsidRPr="00FC3371">
        <w:rPr>
          <w:rStyle w:val="Strong"/>
          <w:rFonts w:cstheme="minorHAnsi"/>
          <w:color w:val="3333CC"/>
        </w:rPr>
        <w:lastRenderedPageBreak/>
        <w:t>Pedro A. Jimenez</w:t>
      </w:r>
      <w:r w:rsidRPr="00FC3371">
        <w:rPr>
          <w:rFonts w:cstheme="minorHAnsi"/>
          <w:bCs/>
          <w:i/>
          <w:color w:val="3333CC"/>
        </w:rPr>
        <w:t>,</w:t>
      </w:r>
      <w:r w:rsidRPr="00FC3371">
        <w:rPr>
          <w:rFonts w:cstheme="minorHAnsi"/>
          <w:bCs/>
          <w:i/>
          <w:color w:val="000000"/>
        </w:rPr>
        <w:t xml:space="preserve"> Partner, </w:t>
      </w:r>
      <w:r w:rsidRPr="00FC3371">
        <w:rPr>
          <w:rFonts w:cstheme="minorHAnsi"/>
          <w:b/>
          <w:iCs/>
          <w:color w:val="000000"/>
        </w:rPr>
        <w:t>Paul Hastings</w:t>
      </w:r>
    </w:p>
    <w:p w14:paraId="7E35C3B4" w14:textId="77777777" w:rsidR="0017015B" w:rsidRPr="00FC3371" w:rsidRDefault="0017015B" w:rsidP="00FC3371">
      <w:pPr>
        <w:spacing w:before="100" w:beforeAutospacing="1" w:after="100" w:afterAutospacing="1" w:line="360" w:lineRule="auto"/>
        <w:rPr>
          <w:rFonts w:eastAsia="Times New Roman" w:cstheme="minorHAnsi"/>
        </w:rPr>
      </w:pPr>
      <w:r w:rsidRPr="00FC3371">
        <w:rPr>
          <w:rFonts w:eastAsia="Times New Roman" w:cstheme="minorHAnsi"/>
        </w:rPr>
        <w:t xml:space="preserve">Pedro Jimenez is Partner in the restructuring practice of Paul Hastings and is based in the firm’s New York office. Mr. Jimenez focuses his practice on cross-border bankruptcy and restructuring matters in Asia and Latin America and has actively participated in a number of high profile bankruptcy and restructuring matters, including Cal Dive, Chrysler Corporation, Dana Corporation, General Maritime, Grupo Isolux, Lyondell </w:t>
      </w:r>
      <w:proofErr w:type="spellStart"/>
      <w:r w:rsidRPr="00FC3371">
        <w:rPr>
          <w:rFonts w:eastAsia="Times New Roman" w:cstheme="minorHAnsi"/>
        </w:rPr>
        <w:t>Basell</w:t>
      </w:r>
      <w:proofErr w:type="spellEnd"/>
      <w:r w:rsidRPr="00FC3371">
        <w:rPr>
          <w:rFonts w:eastAsia="Times New Roman" w:cstheme="minorHAnsi"/>
        </w:rPr>
        <w:t xml:space="preserve">, Omega Navigation, Overseas Shipholding Group, </w:t>
      </w:r>
      <w:proofErr w:type="spellStart"/>
      <w:r w:rsidRPr="00FC3371">
        <w:rPr>
          <w:rFonts w:eastAsia="Times New Roman" w:cstheme="minorHAnsi"/>
        </w:rPr>
        <w:t>Spansion</w:t>
      </w:r>
      <w:proofErr w:type="spellEnd"/>
      <w:r w:rsidRPr="00FC3371">
        <w:rPr>
          <w:rFonts w:eastAsia="Times New Roman" w:cstheme="minorHAnsi"/>
        </w:rPr>
        <w:t xml:space="preserve"> Corporation, and Takata Corporation.</w:t>
      </w:r>
    </w:p>
    <w:p w14:paraId="6FA1B966" w14:textId="77777777" w:rsidR="0017015B" w:rsidRPr="00FC3371" w:rsidRDefault="0017015B" w:rsidP="00FC3371">
      <w:pPr>
        <w:spacing w:before="100" w:beforeAutospacing="1" w:after="100" w:afterAutospacing="1" w:line="360" w:lineRule="auto"/>
        <w:rPr>
          <w:rFonts w:eastAsia="Times New Roman" w:cstheme="minorHAnsi"/>
        </w:rPr>
      </w:pPr>
      <w:r w:rsidRPr="00FC3371">
        <w:rPr>
          <w:rFonts w:eastAsia="Times New Roman" w:cstheme="minorHAnsi"/>
        </w:rPr>
        <w:t xml:space="preserve">Mr. Jimenez has extensive cross-border experience in advising clients on global restructurings, Chapter 11, and Chapter 15 cases. His out-of-court and in-court company representations span across multiple industries including automotive, entertainment and media, manufacturing, insurance, and energy. Most recently, he represented </w:t>
      </w:r>
      <w:proofErr w:type="spellStart"/>
      <w:r w:rsidRPr="00FC3371">
        <w:rPr>
          <w:rFonts w:eastAsia="Times New Roman" w:cstheme="minorHAnsi"/>
        </w:rPr>
        <w:t>Maxcom</w:t>
      </w:r>
      <w:proofErr w:type="spellEnd"/>
      <w:r w:rsidRPr="00FC3371">
        <w:rPr>
          <w:rFonts w:eastAsia="Times New Roman" w:cstheme="minorHAnsi"/>
        </w:rPr>
        <w:t xml:space="preserve"> </w:t>
      </w:r>
      <w:proofErr w:type="spellStart"/>
      <w:r w:rsidRPr="00FC3371">
        <w:rPr>
          <w:rFonts w:eastAsia="Times New Roman" w:cstheme="minorHAnsi"/>
        </w:rPr>
        <w:t>Telecomunicaciones</w:t>
      </w:r>
      <w:proofErr w:type="spellEnd"/>
      <w:r w:rsidRPr="00FC3371">
        <w:rPr>
          <w:rFonts w:eastAsia="Times New Roman" w:cstheme="minorHAnsi"/>
        </w:rPr>
        <w:t xml:space="preserve"> and PT </w:t>
      </w:r>
      <w:proofErr w:type="spellStart"/>
      <w:r w:rsidRPr="00FC3371">
        <w:rPr>
          <w:rFonts w:eastAsia="Times New Roman" w:cstheme="minorHAnsi"/>
        </w:rPr>
        <w:t>Arpeni</w:t>
      </w:r>
      <w:proofErr w:type="spellEnd"/>
      <w:r w:rsidRPr="00FC3371">
        <w:rPr>
          <w:rFonts w:eastAsia="Times New Roman" w:cstheme="minorHAnsi"/>
        </w:rPr>
        <w:t xml:space="preserve"> </w:t>
      </w:r>
      <w:proofErr w:type="spellStart"/>
      <w:r w:rsidRPr="00FC3371">
        <w:rPr>
          <w:rFonts w:eastAsia="Times New Roman" w:cstheme="minorHAnsi"/>
        </w:rPr>
        <w:t>Pratama</w:t>
      </w:r>
      <w:proofErr w:type="spellEnd"/>
      <w:r w:rsidRPr="00FC3371">
        <w:rPr>
          <w:rFonts w:eastAsia="Times New Roman" w:cstheme="minorHAnsi"/>
        </w:rPr>
        <w:t xml:space="preserve"> Ocean Line, two foreign issuers of US bonds, in their prepackaged cases under Chapter 11 of the United States Bankruptcy Code. He is also part of the teams in sovereign restructuring matters including Puerto Rico, Trinidad Petroleum, and PDVSA.</w:t>
      </w:r>
    </w:p>
    <w:p w14:paraId="2A5280F5" w14:textId="77777777" w:rsidR="0017015B" w:rsidRPr="00FC3371" w:rsidRDefault="0017015B" w:rsidP="00FC3371">
      <w:pPr>
        <w:spacing w:before="100" w:beforeAutospacing="1" w:after="100" w:afterAutospacing="1" w:line="360" w:lineRule="auto"/>
        <w:rPr>
          <w:rFonts w:eastAsia="Times New Roman" w:cstheme="minorHAnsi"/>
        </w:rPr>
      </w:pPr>
      <w:r w:rsidRPr="00FC3371">
        <w:rPr>
          <w:rFonts w:eastAsia="Times New Roman" w:cstheme="minorHAnsi"/>
        </w:rPr>
        <w:t xml:space="preserve">Mr. Jimenez holds a B.B.A. with honors from Florida International University (1992) and </w:t>
      </w:r>
      <w:proofErr w:type="gramStart"/>
      <w:r w:rsidRPr="00FC3371">
        <w:rPr>
          <w:rFonts w:eastAsia="Times New Roman" w:cstheme="minorHAnsi"/>
        </w:rPr>
        <w:t xml:space="preserve">a J.D. </w:t>
      </w:r>
      <w:r w:rsidRPr="00FC3371">
        <w:rPr>
          <w:rFonts w:eastAsia="Times New Roman" w:cstheme="minorHAnsi"/>
          <w:i/>
          <w:iCs/>
        </w:rPr>
        <w:t>magna</w:t>
      </w:r>
      <w:proofErr w:type="gramEnd"/>
      <w:r w:rsidRPr="00FC3371">
        <w:rPr>
          <w:rFonts w:eastAsia="Times New Roman" w:cstheme="minorHAnsi"/>
          <w:i/>
          <w:iCs/>
        </w:rPr>
        <w:t xml:space="preserve"> cum laude</w:t>
      </w:r>
      <w:r w:rsidRPr="00FC3371">
        <w:rPr>
          <w:rFonts w:eastAsia="Times New Roman" w:cstheme="minorHAnsi"/>
        </w:rPr>
        <w:t xml:space="preserve"> from the University of Miami (1998). He has lectured and authored numerous articles on cross-border insolvency matters and is a member of the American Bar Association, the American Bankruptcy Institute, and INSOL International.</w:t>
      </w:r>
    </w:p>
    <w:p w14:paraId="76F82CA0" w14:textId="77777777" w:rsidR="0017015B" w:rsidRPr="00FC3371" w:rsidRDefault="0017015B" w:rsidP="00FC3371">
      <w:pPr>
        <w:tabs>
          <w:tab w:val="left" w:pos="680"/>
        </w:tabs>
        <w:autoSpaceDE w:val="0"/>
        <w:autoSpaceDN w:val="0"/>
        <w:adjustRightInd w:val="0"/>
        <w:spacing w:before="120" w:after="120" w:line="360" w:lineRule="auto"/>
        <w:rPr>
          <w:rFonts w:cstheme="minorHAnsi"/>
          <w:b/>
          <w:bCs/>
          <w:color w:val="111111"/>
          <w:shd w:val="clear" w:color="auto" w:fill="FFFFFF"/>
        </w:rPr>
      </w:pPr>
    </w:p>
    <w:p w14:paraId="5FD1E6A1" w14:textId="3A29F711" w:rsidR="0053211B" w:rsidRPr="00FC3371" w:rsidRDefault="00C6701B" w:rsidP="00FC3371">
      <w:pPr>
        <w:tabs>
          <w:tab w:val="left" w:pos="680"/>
        </w:tabs>
        <w:autoSpaceDE w:val="0"/>
        <w:autoSpaceDN w:val="0"/>
        <w:adjustRightInd w:val="0"/>
        <w:spacing w:before="120" w:after="120" w:line="360" w:lineRule="auto"/>
        <w:rPr>
          <w:rFonts w:cstheme="minorHAnsi"/>
          <w:bCs/>
          <w:color w:val="000000"/>
        </w:rPr>
      </w:pPr>
      <w:r w:rsidRPr="00FC3371">
        <w:rPr>
          <w:rFonts w:cstheme="minorHAnsi"/>
          <w:b/>
          <w:bCs/>
          <w:color w:val="3333CC"/>
          <w:shd w:val="clear" w:color="auto" w:fill="FFFFFF"/>
        </w:rPr>
        <w:t>Jonathan Kellner</w:t>
      </w:r>
      <w:r w:rsidR="0053211B" w:rsidRPr="00FC3371">
        <w:rPr>
          <w:rFonts w:cstheme="minorHAnsi"/>
          <w:bCs/>
          <w:i/>
          <w:color w:val="3333CC"/>
        </w:rPr>
        <w:t xml:space="preserve">, </w:t>
      </w:r>
      <w:r w:rsidRPr="00FC3371">
        <w:rPr>
          <w:rFonts w:cstheme="minorHAnsi"/>
          <w:bCs/>
          <w:i/>
          <w:color w:val="000000"/>
        </w:rPr>
        <w:t>Partner</w:t>
      </w:r>
      <w:r w:rsidR="0053211B" w:rsidRPr="00FC3371">
        <w:rPr>
          <w:rFonts w:cstheme="minorHAnsi"/>
          <w:bCs/>
          <w:i/>
          <w:color w:val="000000"/>
        </w:rPr>
        <w:t xml:space="preserve">, </w:t>
      </w:r>
      <w:r w:rsidR="0053211B" w:rsidRPr="00FC3371">
        <w:rPr>
          <w:rFonts w:cstheme="minorHAnsi"/>
          <w:b/>
          <w:iCs/>
          <w:color w:val="000000"/>
        </w:rPr>
        <w:t>P</w:t>
      </w:r>
      <w:r w:rsidRPr="00FC3371">
        <w:rPr>
          <w:rFonts w:cstheme="minorHAnsi"/>
          <w:b/>
          <w:iCs/>
          <w:color w:val="000000"/>
        </w:rPr>
        <w:t>aul Hastings</w:t>
      </w:r>
    </w:p>
    <w:p w14:paraId="1C3FDDE5" w14:textId="24B4150E" w:rsidR="00C6701B" w:rsidRPr="00FC3371" w:rsidRDefault="00C6701B" w:rsidP="00FC3371">
      <w:pPr>
        <w:spacing w:before="100" w:beforeAutospacing="1" w:after="100" w:afterAutospacing="1" w:line="360" w:lineRule="auto"/>
        <w:rPr>
          <w:rFonts w:eastAsia="Times New Roman" w:cstheme="minorHAnsi"/>
        </w:rPr>
      </w:pPr>
      <w:r w:rsidRPr="00FC3371">
        <w:rPr>
          <w:rFonts w:eastAsia="Times New Roman" w:cstheme="minorHAnsi"/>
        </w:rPr>
        <w:t xml:space="preserve">Jonathan Kellner is </w:t>
      </w:r>
      <w:r w:rsidR="0049775D" w:rsidRPr="00FC3371">
        <w:rPr>
          <w:rFonts w:eastAsia="Times New Roman" w:cstheme="minorHAnsi"/>
        </w:rPr>
        <w:t>P</w:t>
      </w:r>
      <w:r w:rsidRPr="00FC3371">
        <w:rPr>
          <w:rFonts w:eastAsia="Times New Roman" w:cstheme="minorHAnsi"/>
        </w:rPr>
        <w:t xml:space="preserve">artner in the </w:t>
      </w:r>
      <w:r w:rsidR="0049775D" w:rsidRPr="00FC3371">
        <w:rPr>
          <w:rFonts w:eastAsia="Times New Roman" w:cstheme="minorHAnsi"/>
        </w:rPr>
        <w:t>m</w:t>
      </w:r>
      <w:r w:rsidRPr="00FC3371">
        <w:rPr>
          <w:rFonts w:eastAsia="Times New Roman" w:cstheme="minorHAnsi"/>
        </w:rPr>
        <w:t xml:space="preserve">ergers </w:t>
      </w:r>
      <w:r w:rsidR="0049775D" w:rsidRPr="00FC3371">
        <w:rPr>
          <w:rFonts w:eastAsia="Times New Roman" w:cstheme="minorHAnsi"/>
        </w:rPr>
        <w:t>and a</w:t>
      </w:r>
      <w:r w:rsidRPr="00FC3371">
        <w:rPr>
          <w:rFonts w:eastAsia="Times New Roman" w:cstheme="minorHAnsi"/>
        </w:rPr>
        <w:t xml:space="preserve">cquisitions practice </w:t>
      </w:r>
      <w:r w:rsidR="0049775D" w:rsidRPr="00FC3371">
        <w:rPr>
          <w:rFonts w:eastAsia="Times New Roman" w:cstheme="minorHAnsi"/>
        </w:rPr>
        <w:t xml:space="preserve">of Paul Hastings </w:t>
      </w:r>
      <w:r w:rsidRPr="00FC3371">
        <w:rPr>
          <w:rFonts w:eastAsia="Times New Roman" w:cstheme="minorHAnsi"/>
        </w:rPr>
        <w:t xml:space="preserve">and </w:t>
      </w:r>
      <w:r w:rsidR="0049775D" w:rsidRPr="00FC3371">
        <w:rPr>
          <w:rFonts w:eastAsia="Times New Roman" w:cstheme="minorHAnsi"/>
        </w:rPr>
        <w:t>C</w:t>
      </w:r>
      <w:r w:rsidRPr="00FC3371">
        <w:rPr>
          <w:rFonts w:eastAsia="Times New Roman" w:cstheme="minorHAnsi"/>
        </w:rPr>
        <w:t>hair of the São Paulo office. He focuses his practice on mergers and acquisitions, joint ventures, private equity, capital markets, bank finance, and investment funds for US and Latin American corporations and financial institutions.</w:t>
      </w:r>
      <w:r w:rsidR="0049775D" w:rsidRPr="00FC3371">
        <w:rPr>
          <w:rFonts w:eastAsia="Times New Roman" w:cstheme="minorHAnsi"/>
        </w:rPr>
        <w:t xml:space="preserve"> He </w:t>
      </w:r>
      <w:r w:rsidRPr="00FC3371">
        <w:rPr>
          <w:rFonts w:eastAsia="Times New Roman" w:cstheme="minorHAnsi"/>
        </w:rPr>
        <w:t>has experience working on transactions in Argentina, Brazil, Chile, Colombia, Costa Rica, Ecuador, Mexico, Paraguay, and Peru.</w:t>
      </w:r>
    </w:p>
    <w:p w14:paraId="339B56E4" w14:textId="56446AE0" w:rsidR="009348CB" w:rsidRPr="00FC3371" w:rsidRDefault="0049775D" w:rsidP="00FC3371">
      <w:pPr>
        <w:spacing w:before="100" w:beforeAutospacing="1" w:after="100" w:afterAutospacing="1" w:line="360" w:lineRule="auto"/>
        <w:rPr>
          <w:rFonts w:eastAsia="Times New Roman" w:cstheme="minorHAnsi"/>
        </w:rPr>
      </w:pPr>
      <w:r w:rsidRPr="00FC3371">
        <w:rPr>
          <w:rFonts w:eastAsia="Times New Roman" w:cstheme="minorHAnsi"/>
        </w:rPr>
        <w:t>Mr. Kellner holds a B.A. from the University of Virginia, an LL.M. in International &amp; Comparative Law from Duke University School of Law, and a J.D. from Duke University School of Law.</w:t>
      </w:r>
    </w:p>
    <w:p w14:paraId="106BB6D4" w14:textId="77777777" w:rsidR="005A2B8E" w:rsidRPr="00FC3371" w:rsidRDefault="005A2B8E" w:rsidP="00FC3371">
      <w:pPr>
        <w:spacing w:after="0" w:line="360" w:lineRule="auto"/>
        <w:rPr>
          <w:rFonts w:eastAsia="Times New Roman" w:cstheme="minorHAnsi"/>
          <w:color w:val="4F4F4F"/>
        </w:rPr>
      </w:pPr>
    </w:p>
    <w:p w14:paraId="47A5D5BF" w14:textId="23B65B38" w:rsidR="005A2B8E" w:rsidRPr="00FC3371" w:rsidRDefault="005A2B8E" w:rsidP="00FC3371">
      <w:pPr>
        <w:spacing w:before="120" w:after="120" w:line="360" w:lineRule="auto"/>
        <w:rPr>
          <w:rFonts w:cstheme="minorHAnsi"/>
          <w:b/>
          <w:bCs/>
        </w:rPr>
      </w:pPr>
      <w:proofErr w:type="spellStart"/>
      <w:r w:rsidRPr="00FC3371">
        <w:rPr>
          <w:rFonts w:cstheme="minorHAnsi"/>
          <w:b/>
          <w:bCs/>
          <w:color w:val="3333CC"/>
        </w:rPr>
        <w:t>F</w:t>
      </w:r>
      <w:r w:rsidR="00483CC2" w:rsidRPr="00FC3371">
        <w:rPr>
          <w:rFonts w:cstheme="minorHAnsi"/>
          <w:b/>
          <w:bCs/>
          <w:color w:val="3333CC"/>
        </w:rPr>
        <w:t>á</w:t>
      </w:r>
      <w:r w:rsidRPr="00FC3371">
        <w:rPr>
          <w:rFonts w:cstheme="minorHAnsi"/>
          <w:b/>
          <w:bCs/>
          <w:color w:val="3333CC"/>
        </w:rPr>
        <w:t>bio</w:t>
      </w:r>
      <w:proofErr w:type="spellEnd"/>
      <w:r w:rsidRPr="00FC3371">
        <w:rPr>
          <w:rFonts w:cstheme="minorHAnsi"/>
          <w:b/>
          <w:bCs/>
          <w:color w:val="3333CC"/>
        </w:rPr>
        <w:t xml:space="preserve"> Rosas</w:t>
      </w:r>
      <w:r w:rsidRPr="00FC3371">
        <w:rPr>
          <w:rFonts w:cstheme="minorHAnsi"/>
          <w:color w:val="3333CC"/>
        </w:rPr>
        <w:t xml:space="preserve">, </w:t>
      </w:r>
      <w:r w:rsidRPr="00FC3371">
        <w:rPr>
          <w:rFonts w:cstheme="minorHAnsi"/>
        </w:rPr>
        <w:t xml:space="preserve">Partner, </w:t>
      </w:r>
      <w:proofErr w:type="spellStart"/>
      <w:r w:rsidRPr="00FC3371">
        <w:rPr>
          <w:rFonts w:cstheme="minorHAnsi"/>
          <w:b/>
          <w:bCs/>
        </w:rPr>
        <w:t>Cescon</w:t>
      </w:r>
      <w:proofErr w:type="spellEnd"/>
      <w:r w:rsidRPr="00FC3371">
        <w:rPr>
          <w:rFonts w:cstheme="minorHAnsi"/>
          <w:b/>
          <w:bCs/>
        </w:rPr>
        <w:t xml:space="preserve"> </w:t>
      </w:r>
      <w:proofErr w:type="spellStart"/>
      <w:r w:rsidRPr="00FC3371">
        <w:rPr>
          <w:rFonts w:cstheme="minorHAnsi"/>
          <w:b/>
          <w:bCs/>
        </w:rPr>
        <w:t>Barrieu</w:t>
      </w:r>
      <w:proofErr w:type="spellEnd"/>
    </w:p>
    <w:p w14:paraId="47C32904" w14:textId="77777777" w:rsidR="00F675CB" w:rsidRPr="00FC3371" w:rsidRDefault="005A2B8E" w:rsidP="00FC3371">
      <w:pPr>
        <w:spacing w:after="0" w:line="360" w:lineRule="auto"/>
        <w:rPr>
          <w:rFonts w:eastAsia="Times New Roman" w:cstheme="minorHAnsi"/>
        </w:rPr>
      </w:pPr>
      <w:proofErr w:type="spellStart"/>
      <w:r w:rsidRPr="00FC3371">
        <w:rPr>
          <w:rFonts w:eastAsia="Times New Roman" w:cstheme="minorHAnsi"/>
        </w:rPr>
        <w:t>Fábio</w:t>
      </w:r>
      <w:proofErr w:type="spellEnd"/>
      <w:r w:rsidRPr="00FC3371">
        <w:rPr>
          <w:rFonts w:eastAsia="Times New Roman" w:cstheme="minorHAnsi"/>
        </w:rPr>
        <w:t xml:space="preserve"> Rosas is </w:t>
      </w:r>
      <w:r w:rsidR="00530A58" w:rsidRPr="00FC3371">
        <w:rPr>
          <w:rFonts w:eastAsia="Times New Roman" w:cstheme="minorHAnsi"/>
        </w:rPr>
        <w:t>P</w:t>
      </w:r>
      <w:r w:rsidRPr="00FC3371">
        <w:rPr>
          <w:rFonts w:eastAsia="Times New Roman" w:cstheme="minorHAnsi"/>
        </w:rPr>
        <w:t xml:space="preserve">artner in the areas of </w:t>
      </w:r>
      <w:r w:rsidR="00530A58" w:rsidRPr="00FC3371">
        <w:rPr>
          <w:rFonts w:eastAsia="Times New Roman" w:cstheme="minorHAnsi"/>
        </w:rPr>
        <w:t>r</w:t>
      </w:r>
      <w:r w:rsidRPr="00FC3371">
        <w:rPr>
          <w:rFonts w:eastAsia="Times New Roman" w:cstheme="minorHAnsi"/>
        </w:rPr>
        <w:t xml:space="preserve">estructuring and </w:t>
      </w:r>
      <w:r w:rsidR="00530A58" w:rsidRPr="00FC3371">
        <w:rPr>
          <w:rFonts w:eastAsia="Times New Roman" w:cstheme="minorHAnsi"/>
        </w:rPr>
        <w:t>l</w:t>
      </w:r>
      <w:r w:rsidRPr="00FC3371">
        <w:rPr>
          <w:rFonts w:eastAsia="Times New Roman" w:cstheme="minorHAnsi"/>
        </w:rPr>
        <w:t xml:space="preserve">itigation at </w:t>
      </w:r>
      <w:proofErr w:type="spellStart"/>
      <w:r w:rsidRPr="00FC3371">
        <w:rPr>
          <w:rFonts w:eastAsia="Times New Roman" w:cstheme="minorHAnsi"/>
        </w:rPr>
        <w:t>Cescon</w:t>
      </w:r>
      <w:proofErr w:type="spellEnd"/>
      <w:r w:rsidRPr="00FC3371">
        <w:rPr>
          <w:rFonts w:eastAsia="Times New Roman" w:cstheme="minorHAnsi"/>
        </w:rPr>
        <w:t xml:space="preserve">, </w:t>
      </w:r>
      <w:proofErr w:type="spellStart"/>
      <w:r w:rsidRPr="00FC3371">
        <w:rPr>
          <w:rFonts w:eastAsia="Times New Roman" w:cstheme="minorHAnsi"/>
        </w:rPr>
        <w:t>Barrieu</w:t>
      </w:r>
      <w:proofErr w:type="spellEnd"/>
      <w:r w:rsidRPr="00FC3371">
        <w:rPr>
          <w:rFonts w:eastAsia="Times New Roman" w:cstheme="minorHAnsi"/>
        </w:rPr>
        <w:t>, Flesch &amp; Barreto Advogados. He represents foreign and domestic clients in judicial, administrative</w:t>
      </w:r>
      <w:r w:rsidR="00530A58" w:rsidRPr="00FC3371">
        <w:rPr>
          <w:rFonts w:eastAsia="Times New Roman" w:cstheme="minorHAnsi"/>
        </w:rPr>
        <w:t>,</w:t>
      </w:r>
      <w:r w:rsidRPr="00FC3371">
        <w:rPr>
          <w:rFonts w:eastAsia="Times New Roman" w:cstheme="minorHAnsi"/>
        </w:rPr>
        <w:t xml:space="preserve"> and arbitration cases, corporate advisory</w:t>
      </w:r>
      <w:r w:rsidR="00530A58" w:rsidRPr="00FC3371">
        <w:rPr>
          <w:rFonts w:eastAsia="Times New Roman" w:cstheme="minorHAnsi"/>
        </w:rPr>
        <w:t>,</w:t>
      </w:r>
      <w:r w:rsidRPr="00FC3371">
        <w:rPr>
          <w:rFonts w:eastAsia="Times New Roman" w:cstheme="minorHAnsi"/>
        </w:rPr>
        <w:t xml:space="preserve"> and mediation. Mr. Rosas mainly acts in discussions and disputes related to corporate law, business contracts, financing</w:t>
      </w:r>
      <w:r w:rsidR="00530A58" w:rsidRPr="00FC3371">
        <w:rPr>
          <w:rFonts w:eastAsia="Times New Roman" w:cstheme="minorHAnsi"/>
        </w:rPr>
        <w:t>,</w:t>
      </w:r>
      <w:r w:rsidRPr="00FC3371">
        <w:rPr>
          <w:rFonts w:eastAsia="Times New Roman" w:cstheme="minorHAnsi"/>
        </w:rPr>
        <w:t xml:space="preserve"> and banking transactions, represent</w:t>
      </w:r>
      <w:r w:rsidR="00530A58" w:rsidRPr="00FC3371">
        <w:rPr>
          <w:rFonts w:eastAsia="Times New Roman" w:cstheme="minorHAnsi"/>
        </w:rPr>
        <w:t xml:space="preserve">ing </w:t>
      </w:r>
      <w:r w:rsidRPr="00FC3371">
        <w:rPr>
          <w:rFonts w:eastAsia="Times New Roman" w:cstheme="minorHAnsi"/>
        </w:rPr>
        <w:t>financial institutions, creditors, funders</w:t>
      </w:r>
      <w:r w:rsidR="00530A58" w:rsidRPr="00FC3371">
        <w:rPr>
          <w:rFonts w:eastAsia="Times New Roman" w:cstheme="minorHAnsi"/>
        </w:rPr>
        <w:t>,</w:t>
      </w:r>
      <w:r w:rsidRPr="00FC3371">
        <w:rPr>
          <w:rFonts w:eastAsia="Times New Roman" w:cstheme="minorHAnsi"/>
        </w:rPr>
        <w:t xml:space="preserve"> and investors in debt and corporate restructurings, reorganizations, bankruptcies</w:t>
      </w:r>
      <w:r w:rsidR="00530A58" w:rsidRPr="00FC3371">
        <w:rPr>
          <w:rFonts w:eastAsia="Times New Roman" w:cstheme="minorHAnsi"/>
        </w:rPr>
        <w:t>,</w:t>
      </w:r>
      <w:r w:rsidRPr="00FC3371">
        <w:rPr>
          <w:rFonts w:eastAsia="Times New Roman" w:cstheme="minorHAnsi"/>
        </w:rPr>
        <w:t xml:space="preserve"> and distressed M&amp;As.</w:t>
      </w:r>
    </w:p>
    <w:p w14:paraId="73F176E1" w14:textId="77777777" w:rsidR="00F675CB" w:rsidRPr="00FC3371" w:rsidRDefault="00F675CB" w:rsidP="00FC3371">
      <w:pPr>
        <w:spacing w:after="0" w:line="360" w:lineRule="auto"/>
        <w:rPr>
          <w:rFonts w:eastAsia="Times New Roman" w:cstheme="minorHAnsi"/>
        </w:rPr>
      </w:pPr>
    </w:p>
    <w:p w14:paraId="2E8238DA" w14:textId="23AFCE40" w:rsidR="00F675CB" w:rsidRPr="00FC3371" w:rsidRDefault="00F675CB" w:rsidP="00FC3371">
      <w:pPr>
        <w:spacing w:after="0" w:line="360" w:lineRule="auto"/>
        <w:rPr>
          <w:rFonts w:eastAsia="Times New Roman" w:cstheme="minorHAnsi"/>
        </w:rPr>
      </w:pPr>
      <w:r w:rsidRPr="00FC3371">
        <w:rPr>
          <w:rFonts w:eastAsia="Times New Roman" w:cstheme="minorHAnsi"/>
        </w:rPr>
        <w:t xml:space="preserve">Mr. Rosas </w:t>
      </w:r>
      <w:r w:rsidR="005A2B8E" w:rsidRPr="00FC3371">
        <w:rPr>
          <w:rFonts w:eastAsia="Times New Roman" w:cstheme="minorHAnsi"/>
        </w:rPr>
        <w:t xml:space="preserve">participated in cases </w:t>
      </w:r>
      <w:r w:rsidR="00530A58" w:rsidRPr="00FC3371">
        <w:rPr>
          <w:rFonts w:eastAsia="Times New Roman" w:cstheme="minorHAnsi"/>
        </w:rPr>
        <w:t xml:space="preserve">awarded </w:t>
      </w:r>
      <w:r w:rsidR="005A2B8E" w:rsidRPr="00FC3371">
        <w:rPr>
          <w:rFonts w:eastAsia="Times New Roman" w:cstheme="minorHAnsi"/>
        </w:rPr>
        <w:t xml:space="preserve">by </w:t>
      </w:r>
      <w:r w:rsidR="005A2B8E" w:rsidRPr="00FC3371">
        <w:rPr>
          <w:rFonts w:eastAsia="Times New Roman" w:cstheme="minorHAnsi"/>
          <w:i/>
          <w:iCs/>
        </w:rPr>
        <w:t>Latin Lawyer</w:t>
      </w:r>
      <w:r w:rsidR="005A2B8E" w:rsidRPr="00FC3371">
        <w:rPr>
          <w:rFonts w:eastAsia="Times New Roman" w:cstheme="minorHAnsi"/>
        </w:rPr>
        <w:t xml:space="preserve"> as “Deal of the Year” </w:t>
      </w:r>
      <w:r w:rsidR="002D418F" w:rsidRPr="00FC3371">
        <w:rPr>
          <w:rFonts w:eastAsia="Times New Roman" w:cstheme="minorHAnsi"/>
        </w:rPr>
        <w:t>in</w:t>
      </w:r>
      <w:r w:rsidR="005A2B8E" w:rsidRPr="00FC3371">
        <w:rPr>
          <w:rFonts w:eastAsia="Times New Roman" w:cstheme="minorHAnsi"/>
        </w:rPr>
        <w:t xml:space="preserve"> </w:t>
      </w:r>
      <w:r w:rsidR="00530A58" w:rsidRPr="00FC3371">
        <w:rPr>
          <w:rFonts w:eastAsia="Times New Roman" w:cstheme="minorHAnsi"/>
        </w:rPr>
        <w:t>r</w:t>
      </w:r>
      <w:r w:rsidR="005A2B8E" w:rsidRPr="00FC3371">
        <w:rPr>
          <w:rFonts w:eastAsia="Times New Roman" w:cstheme="minorHAnsi"/>
        </w:rPr>
        <w:t>estructuring in the years 2011 (</w:t>
      </w:r>
      <w:proofErr w:type="spellStart"/>
      <w:r w:rsidR="005A2B8E" w:rsidRPr="00FC3371">
        <w:rPr>
          <w:rFonts w:eastAsia="Times New Roman" w:cstheme="minorHAnsi"/>
        </w:rPr>
        <w:t>Independência</w:t>
      </w:r>
      <w:proofErr w:type="spellEnd"/>
      <w:r w:rsidR="005A2B8E" w:rsidRPr="00FC3371">
        <w:rPr>
          <w:rFonts w:eastAsia="Times New Roman" w:cstheme="minorHAnsi"/>
        </w:rPr>
        <w:t>), 2012 (</w:t>
      </w:r>
      <w:proofErr w:type="spellStart"/>
      <w:r w:rsidR="005A2B8E" w:rsidRPr="00FC3371">
        <w:rPr>
          <w:rFonts w:eastAsia="Times New Roman" w:cstheme="minorHAnsi"/>
        </w:rPr>
        <w:t>Celpa</w:t>
      </w:r>
      <w:proofErr w:type="spellEnd"/>
      <w:r w:rsidR="005A2B8E" w:rsidRPr="00FC3371">
        <w:rPr>
          <w:rFonts w:eastAsia="Times New Roman" w:cstheme="minorHAnsi"/>
        </w:rPr>
        <w:t xml:space="preserve">), 2014 (OGX), 2015 (OAS), </w:t>
      </w:r>
      <w:r w:rsidR="00530A58" w:rsidRPr="00FC3371">
        <w:rPr>
          <w:rFonts w:eastAsia="Times New Roman" w:cstheme="minorHAnsi"/>
        </w:rPr>
        <w:t xml:space="preserve">and </w:t>
      </w:r>
      <w:r w:rsidR="005A2B8E" w:rsidRPr="00FC3371">
        <w:rPr>
          <w:rFonts w:eastAsia="Times New Roman" w:cstheme="minorHAnsi"/>
        </w:rPr>
        <w:t xml:space="preserve">2017 (OOG). </w:t>
      </w:r>
      <w:r w:rsidR="00530A58" w:rsidRPr="00FC3371">
        <w:rPr>
          <w:rFonts w:eastAsia="Times New Roman" w:cstheme="minorHAnsi"/>
        </w:rPr>
        <w:t>He also</w:t>
      </w:r>
      <w:r w:rsidR="005A2B8E" w:rsidRPr="00FC3371">
        <w:rPr>
          <w:rFonts w:eastAsia="Times New Roman" w:cstheme="minorHAnsi"/>
        </w:rPr>
        <w:t xml:space="preserve"> </w:t>
      </w:r>
      <w:r w:rsidRPr="00FC3371">
        <w:rPr>
          <w:rFonts w:eastAsia="Times New Roman" w:cstheme="minorHAnsi"/>
        </w:rPr>
        <w:t>partook</w:t>
      </w:r>
      <w:r w:rsidR="005A2B8E" w:rsidRPr="00FC3371">
        <w:rPr>
          <w:rFonts w:eastAsia="Times New Roman" w:cstheme="minorHAnsi"/>
        </w:rPr>
        <w:t xml:space="preserve"> in the case</w:t>
      </w:r>
      <w:r w:rsidR="00530A58" w:rsidRPr="00FC3371">
        <w:rPr>
          <w:rFonts w:eastAsia="Times New Roman" w:cstheme="minorHAnsi"/>
        </w:rPr>
        <w:t>s</w:t>
      </w:r>
      <w:r w:rsidR="005A2B8E" w:rsidRPr="00FC3371">
        <w:rPr>
          <w:rFonts w:eastAsia="Times New Roman" w:cstheme="minorHAnsi"/>
        </w:rPr>
        <w:t xml:space="preserve"> </w:t>
      </w:r>
      <w:r w:rsidR="00530A58" w:rsidRPr="00FC3371">
        <w:rPr>
          <w:rFonts w:eastAsia="Times New Roman" w:cstheme="minorHAnsi"/>
        </w:rPr>
        <w:t xml:space="preserve">awarded </w:t>
      </w:r>
      <w:r w:rsidR="005A2B8E" w:rsidRPr="00FC3371">
        <w:rPr>
          <w:rFonts w:eastAsia="Times New Roman" w:cstheme="minorHAnsi"/>
        </w:rPr>
        <w:t xml:space="preserve">by </w:t>
      </w:r>
      <w:r w:rsidR="005A2B8E" w:rsidRPr="00FC3371">
        <w:rPr>
          <w:rFonts w:eastAsia="Times New Roman" w:cstheme="minorHAnsi"/>
          <w:i/>
          <w:iCs/>
        </w:rPr>
        <w:t>IFLR</w:t>
      </w:r>
      <w:r w:rsidR="005A2B8E" w:rsidRPr="00FC3371">
        <w:rPr>
          <w:rFonts w:eastAsia="Times New Roman" w:cstheme="minorHAnsi"/>
        </w:rPr>
        <w:t xml:space="preserve"> as “Deal of the Year” </w:t>
      </w:r>
      <w:r w:rsidR="002D418F" w:rsidRPr="00FC3371">
        <w:rPr>
          <w:rFonts w:eastAsia="Times New Roman" w:cstheme="minorHAnsi"/>
        </w:rPr>
        <w:t>in</w:t>
      </w:r>
      <w:r w:rsidR="005A2B8E" w:rsidRPr="00FC3371">
        <w:rPr>
          <w:rFonts w:eastAsia="Times New Roman" w:cstheme="minorHAnsi"/>
        </w:rPr>
        <w:t xml:space="preserve"> restructuring in the years 2016 (OAS) and 2018 (OOG). He has frequently been recognized as one of the main lawyers in Brazil by </w:t>
      </w:r>
      <w:r w:rsidR="005A2B8E" w:rsidRPr="00FC3371">
        <w:rPr>
          <w:rFonts w:eastAsia="Times New Roman" w:cstheme="minorHAnsi"/>
          <w:i/>
          <w:iCs/>
        </w:rPr>
        <w:t>Chambers and Partners</w:t>
      </w:r>
      <w:r w:rsidR="005A2B8E" w:rsidRPr="00FC3371">
        <w:rPr>
          <w:rFonts w:eastAsia="Times New Roman" w:cstheme="minorHAnsi"/>
        </w:rPr>
        <w:t xml:space="preserve">, </w:t>
      </w:r>
      <w:r w:rsidR="005A2B8E" w:rsidRPr="00FC3371">
        <w:rPr>
          <w:rFonts w:eastAsia="Times New Roman" w:cstheme="minorHAnsi"/>
          <w:i/>
          <w:iCs/>
        </w:rPr>
        <w:t>Legal 500</w:t>
      </w:r>
      <w:r w:rsidR="00530A58" w:rsidRPr="00FC3371">
        <w:rPr>
          <w:rFonts w:eastAsia="Times New Roman" w:cstheme="minorHAnsi"/>
        </w:rPr>
        <w:t>,</w:t>
      </w:r>
      <w:r w:rsidR="005A2B8E" w:rsidRPr="00FC3371">
        <w:rPr>
          <w:rFonts w:eastAsia="Times New Roman" w:cstheme="minorHAnsi"/>
        </w:rPr>
        <w:t xml:space="preserve"> and </w:t>
      </w:r>
      <w:r w:rsidR="005A2B8E" w:rsidRPr="00FC3371">
        <w:rPr>
          <w:rFonts w:eastAsia="Times New Roman" w:cstheme="minorHAnsi"/>
          <w:i/>
          <w:iCs/>
        </w:rPr>
        <w:t>Latin Lawyer</w:t>
      </w:r>
      <w:r w:rsidR="005A2B8E" w:rsidRPr="00FC3371">
        <w:rPr>
          <w:rFonts w:eastAsia="Times New Roman" w:cstheme="minorHAnsi"/>
        </w:rPr>
        <w:t>.</w:t>
      </w:r>
    </w:p>
    <w:p w14:paraId="28F775F5" w14:textId="77777777" w:rsidR="00F675CB" w:rsidRPr="00FC3371" w:rsidRDefault="00F675CB" w:rsidP="00FC3371">
      <w:pPr>
        <w:spacing w:after="0" w:line="360" w:lineRule="auto"/>
        <w:rPr>
          <w:rFonts w:eastAsia="Times New Roman" w:cstheme="minorHAnsi"/>
        </w:rPr>
      </w:pPr>
    </w:p>
    <w:p w14:paraId="74B6BEB5" w14:textId="7F80AED6" w:rsidR="00290ED6" w:rsidRPr="00FC3371" w:rsidRDefault="00B64236" w:rsidP="00FC3371">
      <w:pPr>
        <w:spacing w:after="0" w:line="360" w:lineRule="auto"/>
        <w:rPr>
          <w:rFonts w:cstheme="minorHAnsi"/>
          <w:lang w:val="pt-BR"/>
        </w:rPr>
      </w:pPr>
      <w:r w:rsidRPr="00FC3371">
        <w:rPr>
          <w:rFonts w:cstheme="minorHAnsi"/>
          <w:shd w:val="clear" w:color="auto" w:fill="FFFFFF"/>
          <w:lang w:val="pt-BR"/>
        </w:rPr>
        <w:t xml:space="preserve">Mr. Rosas holds a </w:t>
      </w:r>
      <w:r w:rsidR="005A2B8E" w:rsidRPr="00FC3371">
        <w:rPr>
          <w:rFonts w:cstheme="minorHAnsi"/>
          <w:shd w:val="clear" w:color="auto" w:fill="FFFFFF"/>
          <w:lang w:val="pt-BR"/>
        </w:rPr>
        <w:t xml:space="preserve">Bachelor of Laws </w:t>
      </w:r>
      <w:r w:rsidRPr="00FC3371">
        <w:rPr>
          <w:rFonts w:cstheme="minorHAnsi"/>
          <w:shd w:val="clear" w:color="auto" w:fill="FFFFFF"/>
          <w:lang w:val="pt-BR"/>
        </w:rPr>
        <w:t>(</w:t>
      </w:r>
      <w:r w:rsidR="005A2B8E" w:rsidRPr="00FC3371">
        <w:rPr>
          <w:rFonts w:cstheme="minorHAnsi"/>
          <w:shd w:val="clear" w:color="auto" w:fill="FFFFFF"/>
          <w:lang w:val="pt-BR"/>
        </w:rPr>
        <w:t xml:space="preserve">LL.B.) </w:t>
      </w:r>
      <w:r w:rsidRPr="00FC3371">
        <w:rPr>
          <w:rFonts w:cstheme="minorHAnsi"/>
          <w:shd w:val="clear" w:color="auto" w:fill="FFFFFF"/>
          <w:lang w:val="pt-BR"/>
        </w:rPr>
        <w:t>from</w:t>
      </w:r>
      <w:r w:rsidR="005A2B8E" w:rsidRPr="00FC3371">
        <w:rPr>
          <w:rFonts w:cstheme="minorHAnsi"/>
          <w:shd w:val="clear" w:color="auto" w:fill="FFFFFF"/>
          <w:lang w:val="pt-BR"/>
        </w:rPr>
        <w:t xml:space="preserve"> Pontifícia Universidade Católica de São Paulo (PUC-SP)</w:t>
      </w:r>
      <w:r w:rsidRPr="00FC3371">
        <w:rPr>
          <w:rFonts w:cstheme="minorHAnsi"/>
          <w:shd w:val="clear" w:color="auto" w:fill="FFFFFF"/>
          <w:lang w:val="pt-BR"/>
        </w:rPr>
        <w:t>.</w:t>
      </w:r>
    </w:p>
    <w:sectPr w:rsidR="00290ED6" w:rsidRPr="00FC3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84045A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B142246"/>
    <w:multiLevelType w:val="multilevel"/>
    <w:tmpl w:val="0CC0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A5A56"/>
    <w:multiLevelType w:val="multilevel"/>
    <w:tmpl w:val="D6287DB0"/>
    <w:styleLink w:val="gtMultiLevelList"/>
    <w:lvl w:ilvl="0">
      <w:start w:val="1"/>
      <w:numFmt w:val="bullet"/>
      <w:pStyle w:val="ListBullet"/>
      <w:lvlText w:val=""/>
      <w:lvlJc w:val="left"/>
      <w:pPr>
        <w:ind w:left="288" w:hanging="288"/>
      </w:pPr>
      <w:rPr>
        <w:rFonts w:ascii="Symbol" w:hAnsi="Symbol" w:hint="default"/>
        <w:color w:val="93D3F1"/>
        <w:sz w:val="20"/>
      </w:rPr>
    </w:lvl>
    <w:lvl w:ilvl="1">
      <w:start w:val="1"/>
      <w:numFmt w:val="bullet"/>
      <w:pStyle w:val="ListBullet2"/>
      <w:lvlText w:val=""/>
      <w:lvlJc w:val="left"/>
      <w:pPr>
        <w:tabs>
          <w:tab w:val="num" w:pos="720"/>
        </w:tabs>
        <w:ind w:left="720" w:hanging="360"/>
      </w:pPr>
      <w:rPr>
        <w:rFonts w:ascii="Symbol" w:hAnsi="Symbol" w:hint="default"/>
        <w:color w:val="93D3F1"/>
        <w:sz w:val="20"/>
      </w:rPr>
    </w:lvl>
    <w:lvl w:ilvl="2">
      <w:start w:val="1"/>
      <w:numFmt w:val="bullet"/>
      <w:pStyle w:val="ListBullet3"/>
      <w:lvlText w:val=""/>
      <w:lvlJc w:val="left"/>
      <w:pPr>
        <w:ind w:left="1080" w:hanging="360"/>
      </w:pPr>
      <w:rPr>
        <w:rFonts w:ascii="Symbol" w:hAnsi="Symbol" w:hint="default"/>
        <w:color w:val="93D3F1"/>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2DA76A9"/>
    <w:multiLevelType w:val="hybridMultilevel"/>
    <w:tmpl w:val="258E0C44"/>
    <w:lvl w:ilvl="0" w:tplc="08028C6A">
      <w:start w:val="1"/>
      <w:numFmt w:val="bullet"/>
      <w:lvlText w:val=""/>
      <w:lvlJc w:val="left"/>
      <w:pPr>
        <w:tabs>
          <w:tab w:val="num" w:pos="720"/>
        </w:tabs>
        <w:ind w:left="720" w:hanging="360"/>
      </w:pPr>
      <w:rPr>
        <w:rFonts w:ascii="Wingdings" w:hAnsi="Wingdings" w:hint="default"/>
      </w:rPr>
    </w:lvl>
    <w:lvl w:ilvl="1" w:tplc="23DAAB2E" w:tentative="1">
      <w:start w:val="1"/>
      <w:numFmt w:val="bullet"/>
      <w:lvlText w:val=""/>
      <w:lvlJc w:val="left"/>
      <w:pPr>
        <w:tabs>
          <w:tab w:val="num" w:pos="1440"/>
        </w:tabs>
        <w:ind w:left="1440" w:hanging="360"/>
      </w:pPr>
      <w:rPr>
        <w:rFonts w:ascii="Wingdings" w:hAnsi="Wingdings" w:hint="default"/>
      </w:rPr>
    </w:lvl>
    <w:lvl w:ilvl="2" w:tplc="AA889A72" w:tentative="1">
      <w:start w:val="1"/>
      <w:numFmt w:val="bullet"/>
      <w:lvlText w:val=""/>
      <w:lvlJc w:val="left"/>
      <w:pPr>
        <w:tabs>
          <w:tab w:val="num" w:pos="2160"/>
        </w:tabs>
        <w:ind w:left="2160" w:hanging="360"/>
      </w:pPr>
      <w:rPr>
        <w:rFonts w:ascii="Wingdings" w:hAnsi="Wingdings" w:hint="default"/>
      </w:rPr>
    </w:lvl>
    <w:lvl w:ilvl="3" w:tplc="6CD00360" w:tentative="1">
      <w:start w:val="1"/>
      <w:numFmt w:val="bullet"/>
      <w:lvlText w:val=""/>
      <w:lvlJc w:val="left"/>
      <w:pPr>
        <w:tabs>
          <w:tab w:val="num" w:pos="2880"/>
        </w:tabs>
        <w:ind w:left="2880" w:hanging="360"/>
      </w:pPr>
      <w:rPr>
        <w:rFonts w:ascii="Wingdings" w:hAnsi="Wingdings" w:hint="default"/>
      </w:rPr>
    </w:lvl>
    <w:lvl w:ilvl="4" w:tplc="B1D4886A" w:tentative="1">
      <w:start w:val="1"/>
      <w:numFmt w:val="bullet"/>
      <w:lvlText w:val=""/>
      <w:lvlJc w:val="left"/>
      <w:pPr>
        <w:tabs>
          <w:tab w:val="num" w:pos="3600"/>
        </w:tabs>
        <w:ind w:left="3600" w:hanging="360"/>
      </w:pPr>
      <w:rPr>
        <w:rFonts w:ascii="Wingdings" w:hAnsi="Wingdings" w:hint="default"/>
      </w:rPr>
    </w:lvl>
    <w:lvl w:ilvl="5" w:tplc="B8A64E58" w:tentative="1">
      <w:start w:val="1"/>
      <w:numFmt w:val="bullet"/>
      <w:lvlText w:val=""/>
      <w:lvlJc w:val="left"/>
      <w:pPr>
        <w:tabs>
          <w:tab w:val="num" w:pos="4320"/>
        </w:tabs>
        <w:ind w:left="4320" w:hanging="360"/>
      </w:pPr>
      <w:rPr>
        <w:rFonts w:ascii="Wingdings" w:hAnsi="Wingdings" w:hint="default"/>
      </w:rPr>
    </w:lvl>
    <w:lvl w:ilvl="6" w:tplc="005E70FE" w:tentative="1">
      <w:start w:val="1"/>
      <w:numFmt w:val="bullet"/>
      <w:lvlText w:val=""/>
      <w:lvlJc w:val="left"/>
      <w:pPr>
        <w:tabs>
          <w:tab w:val="num" w:pos="5040"/>
        </w:tabs>
        <w:ind w:left="5040" w:hanging="360"/>
      </w:pPr>
      <w:rPr>
        <w:rFonts w:ascii="Wingdings" w:hAnsi="Wingdings" w:hint="default"/>
      </w:rPr>
    </w:lvl>
    <w:lvl w:ilvl="7" w:tplc="3A4866F8" w:tentative="1">
      <w:start w:val="1"/>
      <w:numFmt w:val="bullet"/>
      <w:lvlText w:val=""/>
      <w:lvlJc w:val="left"/>
      <w:pPr>
        <w:tabs>
          <w:tab w:val="num" w:pos="5760"/>
        </w:tabs>
        <w:ind w:left="5760" w:hanging="360"/>
      </w:pPr>
      <w:rPr>
        <w:rFonts w:ascii="Wingdings" w:hAnsi="Wingdings" w:hint="default"/>
      </w:rPr>
    </w:lvl>
    <w:lvl w:ilvl="8" w:tplc="B42A41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B6A60"/>
    <w:multiLevelType w:val="multilevel"/>
    <w:tmpl w:val="D6287DB0"/>
    <w:numStyleLink w:val="gtMultiLevelList"/>
  </w:abstractNum>
  <w:abstractNum w:abstractNumId="5" w15:restartNumberingAfterBreak="0">
    <w:nsid w:val="48342FA0"/>
    <w:multiLevelType w:val="hybridMultilevel"/>
    <w:tmpl w:val="B394B76E"/>
    <w:lvl w:ilvl="0" w:tplc="5072AD66">
      <w:numFmt w:val="bullet"/>
      <w:lvlText w:val="•"/>
      <w:lvlJc w:val="left"/>
      <w:pPr>
        <w:ind w:left="708" w:hanging="708"/>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A2829FB"/>
    <w:multiLevelType w:val="multilevel"/>
    <w:tmpl w:val="5470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531F5E"/>
    <w:multiLevelType w:val="hybridMultilevel"/>
    <w:tmpl w:val="FBBE69CE"/>
    <w:lvl w:ilvl="0" w:tplc="5072AD66">
      <w:numFmt w:val="bullet"/>
      <w:lvlText w:val="•"/>
      <w:lvlJc w:val="left"/>
      <w:pPr>
        <w:ind w:left="708" w:hanging="708"/>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1E216C6"/>
    <w:multiLevelType w:val="multilevel"/>
    <w:tmpl w:val="CE3E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1C76ED"/>
    <w:multiLevelType w:val="multilevel"/>
    <w:tmpl w:val="4B12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1A2278"/>
    <w:multiLevelType w:val="multilevel"/>
    <w:tmpl w:val="D6287DB0"/>
    <w:numStyleLink w:val="gtMultiLevelList"/>
  </w:abstractNum>
  <w:abstractNum w:abstractNumId="11" w15:restartNumberingAfterBreak="0">
    <w:nsid w:val="7D1A227A"/>
    <w:multiLevelType w:val="multilevel"/>
    <w:tmpl w:val="D6287DB0"/>
    <w:numStyleLink w:val="gtMultiLevelList"/>
  </w:abstractNum>
  <w:abstractNum w:abstractNumId="12" w15:restartNumberingAfterBreak="0">
    <w:nsid w:val="7D1A227C"/>
    <w:multiLevelType w:val="multilevel"/>
    <w:tmpl w:val="D6287DB0"/>
    <w:numStyleLink w:val="gtMultiLevelList"/>
  </w:abstractNum>
  <w:abstractNum w:abstractNumId="13" w15:restartNumberingAfterBreak="0">
    <w:nsid w:val="7D1A227E"/>
    <w:multiLevelType w:val="multilevel"/>
    <w:tmpl w:val="D6287DB0"/>
    <w:numStyleLink w:val="gtMultiLevelList"/>
  </w:abstractNum>
  <w:abstractNum w:abstractNumId="14" w15:restartNumberingAfterBreak="0">
    <w:nsid w:val="7D1A2280"/>
    <w:multiLevelType w:val="multilevel"/>
    <w:tmpl w:val="D6287DB0"/>
    <w:numStyleLink w:val="gtMultiLevelList"/>
  </w:abstractNum>
  <w:abstractNum w:abstractNumId="15" w15:restartNumberingAfterBreak="0">
    <w:nsid w:val="7D1A2282"/>
    <w:multiLevelType w:val="multilevel"/>
    <w:tmpl w:val="D6287DB0"/>
    <w:numStyleLink w:val="gtMultiLevelList"/>
  </w:abstractNum>
  <w:abstractNum w:abstractNumId="16" w15:restartNumberingAfterBreak="0">
    <w:nsid w:val="7D1A2284"/>
    <w:multiLevelType w:val="multilevel"/>
    <w:tmpl w:val="D6287DB0"/>
    <w:numStyleLink w:val="gtMultiLevelList"/>
  </w:abstractNum>
  <w:abstractNum w:abstractNumId="17" w15:restartNumberingAfterBreak="0">
    <w:nsid w:val="7D1A2286"/>
    <w:multiLevelType w:val="multilevel"/>
    <w:tmpl w:val="D6287DB0"/>
    <w:numStyleLink w:val="gtMultiLevelList"/>
  </w:abstractNum>
  <w:abstractNum w:abstractNumId="18" w15:restartNumberingAfterBreak="0">
    <w:nsid w:val="7D1A2288"/>
    <w:multiLevelType w:val="multilevel"/>
    <w:tmpl w:val="D6287DB0"/>
    <w:numStyleLink w:val="gtMultiLevelList"/>
  </w:abstractNum>
  <w:abstractNum w:abstractNumId="19" w15:restartNumberingAfterBreak="0">
    <w:nsid w:val="7D1A22A2"/>
    <w:multiLevelType w:val="multilevel"/>
    <w:tmpl w:val="D6287DB0"/>
    <w:numStyleLink w:val="gtMultiLevelList"/>
  </w:abstractNum>
  <w:abstractNum w:abstractNumId="20" w15:restartNumberingAfterBreak="0">
    <w:nsid w:val="7D1A22B6"/>
    <w:multiLevelType w:val="multilevel"/>
    <w:tmpl w:val="D6287DB0"/>
    <w:numStyleLink w:val="gtMultiLevelList"/>
  </w:abstractNum>
  <w:abstractNum w:abstractNumId="21" w15:restartNumberingAfterBreak="0">
    <w:nsid w:val="7D1A22BA"/>
    <w:multiLevelType w:val="multilevel"/>
    <w:tmpl w:val="D6287DB0"/>
    <w:numStyleLink w:val="gtMultiLevelList"/>
  </w:abstractNum>
  <w:abstractNum w:abstractNumId="22" w15:restartNumberingAfterBreak="0">
    <w:nsid w:val="7D1A22BC"/>
    <w:multiLevelType w:val="multilevel"/>
    <w:tmpl w:val="D6287DB0"/>
    <w:numStyleLink w:val="gtMultiLevelList"/>
  </w:abstractNum>
  <w:abstractNum w:abstractNumId="23" w15:restartNumberingAfterBreak="0">
    <w:nsid w:val="7D1A22BD"/>
    <w:multiLevelType w:val="multilevel"/>
    <w:tmpl w:val="D6287DB0"/>
    <w:numStyleLink w:val="gtMultiLevelList"/>
  </w:abstractNum>
  <w:abstractNum w:abstractNumId="24" w15:restartNumberingAfterBreak="0">
    <w:nsid w:val="7D1A22BE"/>
    <w:multiLevelType w:val="multilevel"/>
    <w:tmpl w:val="D6287DB0"/>
    <w:numStyleLink w:val="gtMultiLevelList"/>
  </w:abstractNum>
  <w:num w:numId="1">
    <w:abstractNumId w:val="2"/>
  </w:num>
  <w:num w:numId="2">
    <w:abstractNumId w:val="4"/>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23"/>
  </w:num>
  <w:num w:numId="13">
    <w:abstractNumId w:val="0"/>
  </w:num>
  <w:num w:numId="14">
    <w:abstractNumId w:val="19"/>
  </w:num>
  <w:num w:numId="15">
    <w:abstractNumId w:val="20"/>
  </w:num>
  <w:num w:numId="16">
    <w:abstractNumId w:val="21"/>
  </w:num>
  <w:num w:numId="17">
    <w:abstractNumId w:val="22"/>
  </w:num>
  <w:num w:numId="18">
    <w:abstractNumId w:val="24"/>
  </w:num>
  <w:num w:numId="19">
    <w:abstractNumId w:val="3"/>
  </w:num>
  <w:num w:numId="20">
    <w:abstractNumId w:val="5"/>
  </w:num>
  <w:num w:numId="21">
    <w:abstractNumId w:val="7"/>
  </w:num>
  <w:num w:numId="22">
    <w:abstractNumId w:val="8"/>
  </w:num>
  <w:num w:numId="23">
    <w:abstractNumId w:val="6"/>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69"/>
    <w:rsid w:val="00103B04"/>
    <w:rsid w:val="00104170"/>
    <w:rsid w:val="001604F9"/>
    <w:rsid w:val="0017015B"/>
    <w:rsid w:val="001A3343"/>
    <w:rsid w:val="00272EBF"/>
    <w:rsid w:val="002836A9"/>
    <w:rsid w:val="00290ED6"/>
    <w:rsid w:val="002D418F"/>
    <w:rsid w:val="002E3570"/>
    <w:rsid w:val="0030089B"/>
    <w:rsid w:val="00347B79"/>
    <w:rsid w:val="00357320"/>
    <w:rsid w:val="003B6880"/>
    <w:rsid w:val="003E2F55"/>
    <w:rsid w:val="004238C6"/>
    <w:rsid w:val="0043113F"/>
    <w:rsid w:val="00483CC2"/>
    <w:rsid w:val="0049775D"/>
    <w:rsid w:val="00530A58"/>
    <w:rsid w:val="0053211B"/>
    <w:rsid w:val="005878A2"/>
    <w:rsid w:val="005960E2"/>
    <w:rsid w:val="005A2B8E"/>
    <w:rsid w:val="005B4D7A"/>
    <w:rsid w:val="00657461"/>
    <w:rsid w:val="006977FC"/>
    <w:rsid w:val="006D392F"/>
    <w:rsid w:val="0090095B"/>
    <w:rsid w:val="00906C95"/>
    <w:rsid w:val="009348CB"/>
    <w:rsid w:val="00962569"/>
    <w:rsid w:val="009D548E"/>
    <w:rsid w:val="00A2630F"/>
    <w:rsid w:val="00A535E7"/>
    <w:rsid w:val="00B611FB"/>
    <w:rsid w:val="00B64236"/>
    <w:rsid w:val="00B64C98"/>
    <w:rsid w:val="00C6701B"/>
    <w:rsid w:val="00C83630"/>
    <w:rsid w:val="00CD7354"/>
    <w:rsid w:val="00CE68E1"/>
    <w:rsid w:val="00D4572B"/>
    <w:rsid w:val="00E464DB"/>
    <w:rsid w:val="00EC3B7A"/>
    <w:rsid w:val="00F675CB"/>
    <w:rsid w:val="00FC3371"/>
    <w:rsid w:val="00FE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341F"/>
  <w15:chartTrackingRefBased/>
  <w15:docId w15:val="{BC54C3A1-3E68-450E-AB21-DE055589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670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569"/>
    <w:pPr>
      <w:spacing w:before="100" w:beforeAutospacing="1" w:after="100" w:afterAutospacing="1" w:line="240" w:lineRule="auto"/>
    </w:pPr>
    <w:rPr>
      <w:rFonts w:ascii="Calibri" w:hAnsi="Calibri" w:cs="Calibri"/>
    </w:rPr>
  </w:style>
  <w:style w:type="paragraph" w:customStyle="1" w:styleId="GTBodyCopy">
    <w:name w:val="GT Body Copy"/>
    <w:basedOn w:val="Normal"/>
    <w:qFormat/>
    <w:rsid w:val="00272EBF"/>
    <w:pPr>
      <w:spacing w:after="240" w:line="240" w:lineRule="auto"/>
    </w:pPr>
    <w:rPr>
      <w:rFonts w:ascii="Georgia" w:hAnsi="Georgia" w:cs="Times New Roman"/>
      <w:color w:val="000000"/>
      <w:sz w:val="20"/>
      <w:lang w:eastAsia="en-ZA"/>
    </w:rPr>
  </w:style>
  <w:style w:type="paragraph" w:styleId="ListBullet">
    <w:name w:val="List Bullet"/>
    <w:basedOn w:val="Normal"/>
    <w:uiPriority w:val="99"/>
    <w:qFormat/>
    <w:rsid w:val="00272EBF"/>
    <w:pPr>
      <w:numPr>
        <w:numId w:val="2"/>
      </w:numPr>
      <w:spacing w:after="120" w:line="240" w:lineRule="auto"/>
    </w:pPr>
    <w:rPr>
      <w:rFonts w:ascii="Georgia" w:hAnsi="Georgia"/>
      <w:sz w:val="20"/>
      <w:szCs w:val="24"/>
    </w:rPr>
  </w:style>
  <w:style w:type="paragraph" w:styleId="ListBullet2">
    <w:name w:val="List Bullet 2"/>
    <w:basedOn w:val="Normal"/>
    <w:uiPriority w:val="99"/>
    <w:rsid w:val="00272EBF"/>
    <w:pPr>
      <w:numPr>
        <w:ilvl w:val="1"/>
        <w:numId w:val="2"/>
      </w:numPr>
      <w:spacing w:after="120" w:line="240" w:lineRule="auto"/>
    </w:pPr>
    <w:rPr>
      <w:rFonts w:ascii="Georgia" w:hAnsi="Georgia"/>
      <w:sz w:val="20"/>
      <w:szCs w:val="24"/>
    </w:rPr>
  </w:style>
  <w:style w:type="paragraph" w:styleId="ListBullet3">
    <w:name w:val="List Bullet 3"/>
    <w:basedOn w:val="Normal"/>
    <w:uiPriority w:val="99"/>
    <w:rsid w:val="00272EBF"/>
    <w:pPr>
      <w:numPr>
        <w:ilvl w:val="2"/>
        <w:numId w:val="2"/>
      </w:numPr>
      <w:spacing w:after="120" w:line="240" w:lineRule="auto"/>
    </w:pPr>
    <w:rPr>
      <w:rFonts w:ascii="Georgia" w:hAnsi="Georgia"/>
      <w:sz w:val="20"/>
      <w:szCs w:val="24"/>
    </w:rPr>
  </w:style>
  <w:style w:type="numbering" w:customStyle="1" w:styleId="gtMultiLevelList">
    <w:name w:val="gtMultiLevelList"/>
    <w:uiPriority w:val="99"/>
    <w:rsid w:val="00272EBF"/>
    <w:pPr>
      <w:numPr>
        <w:numId w:val="1"/>
      </w:numPr>
    </w:pPr>
  </w:style>
  <w:style w:type="paragraph" w:customStyle="1" w:styleId="GTBulletFont">
    <w:name w:val="GT Bullet Font"/>
    <w:basedOn w:val="Normal"/>
    <w:qFormat/>
    <w:rsid w:val="00272EBF"/>
    <w:pPr>
      <w:numPr>
        <w:numId w:val="12"/>
      </w:numPr>
      <w:spacing w:after="0" w:line="240" w:lineRule="auto"/>
    </w:pPr>
    <w:rPr>
      <w:rFonts w:ascii="Georgia" w:hAnsi="Georgia"/>
      <w:sz w:val="20"/>
      <w:szCs w:val="24"/>
      <w:lang w:eastAsia="en-ZA"/>
    </w:rPr>
  </w:style>
  <w:style w:type="paragraph" w:customStyle="1" w:styleId="GTBioHeader">
    <w:name w:val="GT Bio Header"/>
    <w:basedOn w:val="NormalWeb"/>
    <w:qFormat/>
    <w:rsid w:val="00272EBF"/>
    <w:pPr>
      <w:keepNext/>
      <w:spacing w:before="240" w:beforeAutospacing="0" w:after="240" w:afterAutospacing="0"/>
      <w:contextualSpacing/>
    </w:pPr>
    <w:rPr>
      <w:rFonts w:ascii="Arial" w:eastAsia="Times New Roman" w:hAnsi="Arial" w:cs="Arial"/>
      <w:b/>
      <w:color w:val="000000"/>
      <w:sz w:val="26"/>
      <w:szCs w:val="26"/>
      <w:lang w:eastAsia="en-ZA"/>
    </w:rPr>
  </w:style>
  <w:style w:type="paragraph" w:customStyle="1" w:styleId="GTSubheading">
    <w:name w:val="GT Subheading"/>
    <w:basedOn w:val="Normal"/>
    <w:qFormat/>
    <w:rsid w:val="00272EBF"/>
    <w:pPr>
      <w:keepNext/>
      <w:spacing w:before="240" w:after="240" w:line="240" w:lineRule="auto"/>
    </w:pPr>
    <w:rPr>
      <w:rFonts w:ascii="Georgia" w:hAnsi="Georgia" w:cs="Times New Roman"/>
      <w:b/>
      <w:color w:val="BE9B00"/>
      <w:sz w:val="20"/>
      <w:lang w:eastAsia="en-ZA"/>
    </w:rPr>
  </w:style>
  <w:style w:type="paragraph" w:styleId="ListBullet5">
    <w:name w:val="List Bullet 5"/>
    <w:basedOn w:val="Normal"/>
    <w:uiPriority w:val="99"/>
    <w:semiHidden/>
    <w:rsid w:val="00272EBF"/>
    <w:pPr>
      <w:numPr>
        <w:numId w:val="13"/>
      </w:numPr>
      <w:spacing w:after="0" w:line="240" w:lineRule="auto"/>
      <w:contextualSpacing/>
    </w:pPr>
    <w:rPr>
      <w:rFonts w:ascii="Times New Roman" w:hAnsi="Times New Roman"/>
      <w:sz w:val="24"/>
      <w:szCs w:val="24"/>
    </w:rPr>
  </w:style>
  <w:style w:type="paragraph" w:customStyle="1" w:styleId="BodyCopy">
    <w:name w:val="Body Copy"/>
    <w:basedOn w:val="NormalWeb"/>
    <w:qFormat/>
    <w:rsid w:val="00272EBF"/>
    <w:pPr>
      <w:spacing w:before="0" w:beforeAutospacing="0" w:after="240" w:afterAutospacing="0"/>
    </w:pPr>
    <w:rPr>
      <w:rFonts w:ascii="Georgia" w:hAnsi="Georgia" w:cs="Times New Roman"/>
      <w:color w:val="000000"/>
      <w:sz w:val="20"/>
      <w:lang w:eastAsia="en-ZA"/>
    </w:rPr>
  </w:style>
  <w:style w:type="character" w:customStyle="1" w:styleId="SeunomeChar">
    <w:name w:val="Seu nome Char"/>
    <w:basedOn w:val="DefaultParagraphFont"/>
    <w:link w:val="Seunome"/>
    <w:locked/>
    <w:rsid w:val="00290ED6"/>
    <w:rPr>
      <w:rFonts w:ascii="Arial Black" w:eastAsia="Times New Roman" w:hAnsi="Arial Black" w:cs="Arial Black"/>
      <w:sz w:val="28"/>
      <w:szCs w:val="28"/>
      <w:lang w:bidi="en-US"/>
    </w:rPr>
  </w:style>
  <w:style w:type="paragraph" w:customStyle="1" w:styleId="Seunome">
    <w:name w:val="Seu nome"/>
    <w:basedOn w:val="Normal"/>
    <w:next w:val="Normal"/>
    <w:link w:val="SeunomeChar"/>
    <w:rsid w:val="00290ED6"/>
    <w:pPr>
      <w:spacing w:after="60" w:line="220" w:lineRule="atLeast"/>
      <w:jc w:val="right"/>
    </w:pPr>
    <w:rPr>
      <w:rFonts w:ascii="Arial Black" w:eastAsia="Times New Roman" w:hAnsi="Arial Black" w:cs="Arial Black"/>
      <w:sz w:val="28"/>
      <w:szCs w:val="28"/>
      <w:lang w:bidi="en-US"/>
    </w:rPr>
  </w:style>
  <w:style w:type="paragraph" w:styleId="BodyText">
    <w:name w:val="Body Text"/>
    <w:basedOn w:val="Normal"/>
    <w:link w:val="BodyTextChar"/>
    <w:uiPriority w:val="99"/>
    <w:semiHidden/>
    <w:unhideWhenUsed/>
    <w:rsid w:val="00290ED6"/>
    <w:pPr>
      <w:spacing w:after="120" w:line="276" w:lineRule="auto"/>
    </w:pPr>
    <w:rPr>
      <w:lang w:val="pt-BR"/>
    </w:rPr>
  </w:style>
  <w:style w:type="character" w:customStyle="1" w:styleId="BodyTextChar">
    <w:name w:val="Body Text Char"/>
    <w:basedOn w:val="DefaultParagraphFont"/>
    <w:link w:val="BodyText"/>
    <w:uiPriority w:val="99"/>
    <w:semiHidden/>
    <w:rsid w:val="00290ED6"/>
    <w:rPr>
      <w:lang w:val="pt-BR"/>
    </w:rPr>
  </w:style>
  <w:style w:type="character" w:styleId="Strong">
    <w:name w:val="Strong"/>
    <w:basedOn w:val="DefaultParagraphFont"/>
    <w:uiPriority w:val="22"/>
    <w:qFormat/>
    <w:rsid w:val="00C6701B"/>
    <w:rPr>
      <w:b/>
      <w:bCs/>
    </w:rPr>
  </w:style>
  <w:style w:type="character" w:customStyle="1" w:styleId="Heading4Char">
    <w:name w:val="Heading 4 Char"/>
    <w:basedOn w:val="DefaultParagraphFont"/>
    <w:link w:val="Heading4"/>
    <w:uiPriority w:val="9"/>
    <w:rsid w:val="00C6701B"/>
    <w:rPr>
      <w:rFonts w:ascii="Times New Roman" w:eastAsia="Times New Roman" w:hAnsi="Times New Roman" w:cs="Times New Roman"/>
      <w:b/>
      <w:bCs/>
      <w:sz w:val="24"/>
      <w:szCs w:val="24"/>
    </w:rPr>
  </w:style>
  <w:style w:type="paragraph" w:customStyle="1" w:styleId="bulletlist1">
    <w:name w:val="bulletlist1"/>
    <w:basedOn w:val="Normal"/>
    <w:rsid w:val="00C67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8294">
      <w:bodyDiv w:val="1"/>
      <w:marLeft w:val="0"/>
      <w:marRight w:val="0"/>
      <w:marTop w:val="0"/>
      <w:marBottom w:val="0"/>
      <w:divBdr>
        <w:top w:val="none" w:sz="0" w:space="0" w:color="auto"/>
        <w:left w:val="none" w:sz="0" w:space="0" w:color="auto"/>
        <w:bottom w:val="none" w:sz="0" w:space="0" w:color="auto"/>
        <w:right w:val="none" w:sz="0" w:space="0" w:color="auto"/>
      </w:divBdr>
      <w:divsChild>
        <w:div w:id="418064637">
          <w:marLeft w:val="0"/>
          <w:marRight w:val="0"/>
          <w:marTop w:val="0"/>
          <w:marBottom w:val="0"/>
          <w:divBdr>
            <w:top w:val="none" w:sz="0" w:space="0" w:color="auto"/>
            <w:left w:val="none" w:sz="0" w:space="0" w:color="auto"/>
            <w:bottom w:val="none" w:sz="0" w:space="0" w:color="auto"/>
            <w:right w:val="none" w:sz="0" w:space="0" w:color="auto"/>
          </w:divBdr>
          <w:divsChild>
            <w:div w:id="1703364257">
              <w:marLeft w:val="0"/>
              <w:marRight w:val="0"/>
              <w:marTop w:val="0"/>
              <w:marBottom w:val="0"/>
              <w:divBdr>
                <w:top w:val="none" w:sz="0" w:space="0" w:color="auto"/>
                <w:left w:val="none" w:sz="0" w:space="0" w:color="auto"/>
                <w:bottom w:val="none" w:sz="0" w:space="0" w:color="auto"/>
                <w:right w:val="none" w:sz="0" w:space="0" w:color="auto"/>
              </w:divBdr>
              <w:divsChild>
                <w:div w:id="1790658997">
                  <w:marLeft w:val="0"/>
                  <w:marRight w:val="0"/>
                  <w:marTop w:val="0"/>
                  <w:marBottom w:val="0"/>
                  <w:divBdr>
                    <w:top w:val="none" w:sz="0" w:space="0" w:color="auto"/>
                    <w:left w:val="none" w:sz="0" w:space="0" w:color="auto"/>
                    <w:bottom w:val="none" w:sz="0" w:space="0" w:color="auto"/>
                    <w:right w:val="none" w:sz="0" w:space="0" w:color="auto"/>
                  </w:divBdr>
                </w:div>
                <w:div w:id="9234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97">
      <w:bodyDiv w:val="1"/>
      <w:marLeft w:val="0"/>
      <w:marRight w:val="0"/>
      <w:marTop w:val="0"/>
      <w:marBottom w:val="0"/>
      <w:divBdr>
        <w:top w:val="none" w:sz="0" w:space="0" w:color="auto"/>
        <w:left w:val="none" w:sz="0" w:space="0" w:color="auto"/>
        <w:bottom w:val="none" w:sz="0" w:space="0" w:color="auto"/>
        <w:right w:val="none" w:sz="0" w:space="0" w:color="auto"/>
      </w:divBdr>
    </w:div>
    <w:div w:id="125588275">
      <w:bodyDiv w:val="1"/>
      <w:marLeft w:val="0"/>
      <w:marRight w:val="0"/>
      <w:marTop w:val="0"/>
      <w:marBottom w:val="0"/>
      <w:divBdr>
        <w:top w:val="none" w:sz="0" w:space="0" w:color="auto"/>
        <w:left w:val="none" w:sz="0" w:space="0" w:color="auto"/>
        <w:bottom w:val="none" w:sz="0" w:space="0" w:color="auto"/>
        <w:right w:val="none" w:sz="0" w:space="0" w:color="auto"/>
      </w:divBdr>
    </w:div>
    <w:div w:id="140927566">
      <w:bodyDiv w:val="1"/>
      <w:marLeft w:val="0"/>
      <w:marRight w:val="0"/>
      <w:marTop w:val="0"/>
      <w:marBottom w:val="0"/>
      <w:divBdr>
        <w:top w:val="none" w:sz="0" w:space="0" w:color="auto"/>
        <w:left w:val="none" w:sz="0" w:space="0" w:color="auto"/>
        <w:bottom w:val="none" w:sz="0" w:space="0" w:color="auto"/>
        <w:right w:val="none" w:sz="0" w:space="0" w:color="auto"/>
      </w:divBdr>
    </w:div>
    <w:div w:id="166601335">
      <w:bodyDiv w:val="1"/>
      <w:marLeft w:val="0"/>
      <w:marRight w:val="0"/>
      <w:marTop w:val="0"/>
      <w:marBottom w:val="0"/>
      <w:divBdr>
        <w:top w:val="none" w:sz="0" w:space="0" w:color="auto"/>
        <w:left w:val="none" w:sz="0" w:space="0" w:color="auto"/>
        <w:bottom w:val="none" w:sz="0" w:space="0" w:color="auto"/>
        <w:right w:val="none" w:sz="0" w:space="0" w:color="auto"/>
      </w:divBdr>
    </w:div>
    <w:div w:id="172916442">
      <w:bodyDiv w:val="1"/>
      <w:marLeft w:val="0"/>
      <w:marRight w:val="0"/>
      <w:marTop w:val="0"/>
      <w:marBottom w:val="0"/>
      <w:divBdr>
        <w:top w:val="none" w:sz="0" w:space="0" w:color="auto"/>
        <w:left w:val="none" w:sz="0" w:space="0" w:color="auto"/>
        <w:bottom w:val="none" w:sz="0" w:space="0" w:color="auto"/>
        <w:right w:val="none" w:sz="0" w:space="0" w:color="auto"/>
      </w:divBdr>
    </w:div>
    <w:div w:id="180247546">
      <w:bodyDiv w:val="1"/>
      <w:marLeft w:val="0"/>
      <w:marRight w:val="0"/>
      <w:marTop w:val="0"/>
      <w:marBottom w:val="0"/>
      <w:divBdr>
        <w:top w:val="none" w:sz="0" w:space="0" w:color="auto"/>
        <w:left w:val="none" w:sz="0" w:space="0" w:color="auto"/>
        <w:bottom w:val="none" w:sz="0" w:space="0" w:color="auto"/>
        <w:right w:val="none" w:sz="0" w:space="0" w:color="auto"/>
      </w:divBdr>
    </w:div>
    <w:div w:id="199785298">
      <w:bodyDiv w:val="1"/>
      <w:marLeft w:val="0"/>
      <w:marRight w:val="0"/>
      <w:marTop w:val="0"/>
      <w:marBottom w:val="0"/>
      <w:divBdr>
        <w:top w:val="none" w:sz="0" w:space="0" w:color="auto"/>
        <w:left w:val="none" w:sz="0" w:space="0" w:color="auto"/>
        <w:bottom w:val="none" w:sz="0" w:space="0" w:color="auto"/>
        <w:right w:val="none" w:sz="0" w:space="0" w:color="auto"/>
      </w:divBdr>
    </w:div>
    <w:div w:id="348994195">
      <w:bodyDiv w:val="1"/>
      <w:marLeft w:val="0"/>
      <w:marRight w:val="0"/>
      <w:marTop w:val="0"/>
      <w:marBottom w:val="0"/>
      <w:divBdr>
        <w:top w:val="none" w:sz="0" w:space="0" w:color="auto"/>
        <w:left w:val="none" w:sz="0" w:space="0" w:color="auto"/>
        <w:bottom w:val="none" w:sz="0" w:space="0" w:color="auto"/>
        <w:right w:val="none" w:sz="0" w:space="0" w:color="auto"/>
      </w:divBdr>
    </w:div>
    <w:div w:id="525213770">
      <w:bodyDiv w:val="1"/>
      <w:marLeft w:val="0"/>
      <w:marRight w:val="0"/>
      <w:marTop w:val="0"/>
      <w:marBottom w:val="0"/>
      <w:divBdr>
        <w:top w:val="none" w:sz="0" w:space="0" w:color="auto"/>
        <w:left w:val="none" w:sz="0" w:space="0" w:color="auto"/>
        <w:bottom w:val="none" w:sz="0" w:space="0" w:color="auto"/>
        <w:right w:val="none" w:sz="0" w:space="0" w:color="auto"/>
      </w:divBdr>
    </w:div>
    <w:div w:id="565916376">
      <w:bodyDiv w:val="1"/>
      <w:marLeft w:val="0"/>
      <w:marRight w:val="0"/>
      <w:marTop w:val="0"/>
      <w:marBottom w:val="0"/>
      <w:divBdr>
        <w:top w:val="none" w:sz="0" w:space="0" w:color="auto"/>
        <w:left w:val="none" w:sz="0" w:space="0" w:color="auto"/>
        <w:bottom w:val="none" w:sz="0" w:space="0" w:color="auto"/>
        <w:right w:val="none" w:sz="0" w:space="0" w:color="auto"/>
      </w:divBdr>
    </w:div>
    <w:div w:id="578439235">
      <w:bodyDiv w:val="1"/>
      <w:marLeft w:val="0"/>
      <w:marRight w:val="0"/>
      <w:marTop w:val="0"/>
      <w:marBottom w:val="0"/>
      <w:divBdr>
        <w:top w:val="none" w:sz="0" w:space="0" w:color="auto"/>
        <w:left w:val="none" w:sz="0" w:space="0" w:color="auto"/>
        <w:bottom w:val="none" w:sz="0" w:space="0" w:color="auto"/>
        <w:right w:val="none" w:sz="0" w:space="0" w:color="auto"/>
      </w:divBdr>
    </w:div>
    <w:div w:id="912466829">
      <w:bodyDiv w:val="1"/>
      <w:marLeft w:val="0"/>
      <w:marRight w:val="0"/>
      <w:marTop w:val="0"/>
      <w:marBottom w:val="0"/>
      <w:divBdr>
        <w:top w:val="none" w:sz="0" w:space="0" w:color="auto"/>
        <w:left w:val="none" w:sz="0" w:space="0" w:color="auto"/>
        <w:bottom w:val="none" w:sz="0" w:space="0" w:color="auto"/>
        <w:right w:val="none" w:sz="0" w:space="0" w:color="auto"/>
      </w:divBdr>
      <w:divsChild>
        <w:div w:id="1925532208">
          <w:marLeft w:val="0"/>
          <w:marRight w:val="0"/>
          <w:marTop w:val="0"/>
          <w:marBottom w:val="0"/>
          <w:divBdr>
            <w:top w:val="none" w:sz="0" w:space="0" w:color="auto"/>
            <w:left w:val="none" w:sz="0" w:space="0" w:color="auto"/>
            <w:bottom w:val="none" w:sz="0" w:space="0" w:color="auto"/>
            <w:right w:val="none" w:sz="0" w:space="0" w:color="auto"/>
          </w:divBdr>
        </w:div>
      </w:divsChild>
    </w:div>
    <w:div w:id="937176426">
      <w:bodyDiv w:val="1"/>
      <w:marLeft w:val="0"/>
      <w:marRight w:val="0"/>
      <w:marTop w:val="0"/>
      <w:marBottom w:val="0"/>
      <w:divBdr>
        <w:top w:val="none" w:sz="0" w:space="0" w:color="auto"/>
        <w:left w:val="none" w:sz="0" w:space="0" w:color="auto"/>
        <w:bottom w:val="none" w:sz="0" w:space="0" w:color="auto"/>
        <w:right w:val="none" w:sz="0" w:space="0" w:color="auto"/>
      </w:divBdr>
    </w:div>
    <w:div w:id="1168405082">
      <w:bodyDiv w:val="1"/>
      <w:marLeft w:val="0"/>
      <w:marRight w:val="0"/>
      <w:marTop w:val="0"/>
      <w:marBottom w:val="0"/>
      <w:divBdr>
        <w:top w:val="none" w:sz="0" w:space="0" w:color="auto"/>
        <w:left w:val="none" w:sz="0" w:space="0" w:color="auto"/>
        <w:bottom w:val="none" w:sz="0" w:space="0" w:color="auto"/>
        <w:right w:val="none" w:sz="0" w:space="0" w:color="auto"/>
      </w:divBdr>
    </w:div>
    <w:div w:id="1321276255">
      <w:bodyDiv w:val="1"/>
      <w:marLeft w:val="0"/>
      <w:marRight w:val="0"/>
      <w:marTop w:val="0"/>
      <w:marBottom w:val="0"/>
      <w:divBdr>
        <w:top w:val="none" w:sz="0" w:space="0" w:color="auto"/>
        <w:left w:val="none" w:sz="0" w:space="0" w:color="auto"/>
        <w:bottom w:val="none" w:sz="0" w:space="0" w:color="auto"/>
        <w:right w:val="none" w:sz="0" w:space="0" w:color="auto"/>
      </w:divBdr>
    </w:div>
    <w:div w:id="1364401196">
      <w:bodyDiv w:val="1"/>
      <w:marLeft w:val="0"/>
      <w:marRight w:val="0"/>
      <w:marTop w:val="0"/>
      <w:marBottom w:val="0"/>
      <w:divBdr>
        <w:top w:val="none" w:sz="0" w:space="0" w:color="auto"/>
        <w:left w:val="none" w:sz="0" w:space="0" w:color="auto"/>
        <w:bottom w:val="none" w:sz="0" w:space="0" w:color="auto"/>
        <w:right w:val="none" w:sz="0" w:space="0" w:color="auto"/>
      </w:divBdr>
    </w:div>
    <w:div w:id="1403602341">
      <w:bodyDiv w:val="1"/>
      <w:marLeft w:val="0"/>
      <w:marRight w:val="0"/>
      <w:marTop w:val="0"/>
      <w:marBottom w:val="0"/>
      <w:divBdr>
        <w:top w:val="none" w:sz="0" w:space="0" w:color="auto"/>
        <w:left w:val="none" w:sz="0" w:space="0" w:color="auto"/>
        <w:bottom w:val="none" w:sz="0" w:space="0" w:color="auto"/>
        <w:right w:val="none" w:sz="0" w:space="0" w:color="auto"/>
      </w:divBdr>
    </w:div>
    <w:div w:id="1443763833">
      <w:bodyDiv w:val="1"/>
      <w:marLeft w:val="0"/>
      <w:marRight w:val="0"/>
      <w:marTop w:val="0"/>
      <w:marBottom w:val="0"/>
      <w:divBdr>
        <w:top w:val="none" w:sz="0" w:space="0" w:color="auto"/>
        <w:left w:val="none" w:sz="0" w:space="0" w:color="auto"/>
        <w:bottom w:val="none" w:sz="0" w:space="0" w:color="auto"/>
        <w:right w:val="none" w:sz="0" w:space="0" w:color="auto"/>
      </w:divBdr>
    </w:div>
    <w:div w:id="1509755325">
      <w:bodyDiv w:val="1"/>
      <w:marLeft w:val="0"/>
      <w:marRight w:val="0"/>
      <w:marTop w:val="0"/>
      <w:marBottom w:val="0"/>
      <w:divBdr>
        <w:top w:val="none" w:sz="0" w:space="0" w:color="auto"/>
        <w:left w:val="none" w:sz="0" w:space="0" w:color="auto"/>
        <w:bottom w:val="none" w:sz="0" w:space="0" w:color="auto"/>
        <w:right w:val="none" w:sz="0" w:space="0" w:color="auto"/>
      </w:divBdr>
    </w:div>
    <w:div w:id="1548758858">
      <w:bodyDiv w:val="1"/>
      <w:marLeft w:val="0"/>
      <w:marRight w:val="0"/>
      <w:marTop w:val="0"/>
      <w:marBottom w:val="0"/>
      <w:divBdr>
        <w:top w:val="none" w:sz="0" w:space="0" w:color="auto"/>
        <w:left w:val="none" w:sz="0" w:space="0" w:color="auto"/>
        <w:bottom w:val="none" w:sz="0" w:space="0" w:color="auto"/>
        <w:right w:val="none" w:sz="0" w:space="0" w:color="auto"/>
      </w:divBdr>
    </w:div>
    <w:div w:id="1625770827">
      <w:bodyDiv w:val="1"/>
      <w:marLeft w:val="0"/>
      <w:marRight w:val="0"/>
      <w:marTop w:val="0"/>
      <w:marBottom w:val="0"/>
      <w:divBdr>
        <w:top w:val="none" w:sz="0" w:space="0" w:color="auto"/>
        <w:left w:val="none" w:sz="0" w:space="0" w:color="auto"/>
        <w:bottom w:val="none" w:sz="0" w:space="0" w:color="auto"/>
        <w:right w:val="none" w:sz="0" w:space="0" w:color="auto"/>
      </w:divBdr>
    </w:div>
    <w:div w:id="1712682909">
      <w:bodyDiv w:val="1"/>
      <w:marLeft w:val="0"/>
      <w:marRight w:val="0"/>
      <w:marTop w:val="0"/>
      <w:marBottom w:val="0"/>
      <w:divBdr>
        <w:top w:val="none" w:sz="0" w:space="0" w:color="auto"/>
        <w:left w:val="none" w:sz="0" w:space="0" w:color="auto"/>
        <w:bottom w:val="none" w:sz="0" w:space="0" w:color="auto"/>
        <w:right w:val="none" w:sz="0" w:space="0" w:color="auto"/>
      </w:divBdr>
    </w:div>
    <w:div w:id="1787499209">
      <w:bodyDiv w:val="1"/>
      <w:marLeft w:val="0"/>
      <w:marRight w:val="0"/>
      <w:marTop w:val="0"/>
      <w:marBottom w:val="0"/>
      <w:divBdr>
        <w:top w:val="none" w:sz="0" w:space="0" w:color="auto"/>
        <w:left w:val="none" w:sz="0" w:space="0" w:color="auto"/>
        <w:bottom w:val="none" w:sz="0" w:space="0" w:color="auto"/>
        <w:right w:val="none" w:sz="0" w:space="0" w:color="auto"/>
      </w:divBdr>
    </w:div>
    <w:div w:id="1790322542">
      <w:bodyDiv w:val="1"/>
      <w:marLeft w:val="0"/>
      <w:marRight w:val="0"/>
      <w:marTop w:val="0"/>
      <w:marBottom w:val="0"/>
      <w:divBdr>
        <w:top w:val="none" w:sz="0" w:space="0" w:color="auto"/>
        <w:left w:val="none" w:sz="0" w:space="0" w:color="auto"/>
        <w:bottom w:val="none" w:sz="0" w:space="0" w:color="auto"/>
        <w:right w:val="none" w:sz="0" w:space="0" w:color="auto"/>
      </w:divBdr>
    </w:div>
    <w:div w:id="1838416603">
      <w:bodyDiv w:val="1"/>
      <w:marLeft w:val="0"/>
      <w:marRight w:val="0"/>
      <w:marTop w:val="0"/>
      <w:marBottom w:val="0"/>
      <w:divBdr>
        <w:top w:val="none" w:sz="0" w:space="0" w:color="auto"/>
        <w:left w:val="none" w:sz="0" w:space="0" w:color="auto"/>
        <w:bottom w:val="none" w:sz="0" w:space="0" w:color="auto"/>
        <w:right w:val="none" w:sz="0" w:space="0" w:color="auto"/>
      </w:divBdr>
    </w:div>
    <w:div w:id="1977418126">
      <w:bodyDiv w:val="1"/>
      <w:marLeft w:val="0"/>
      <w:marRight w:val="0"/>
      <w:marTop w:val="0"/>
      <w:marBottom w:val="0"/>
      <w:divBdr>
        <w:top w:val="none" w:sz="0" w:space="0" w:color="auto"/>
        <w:left w:val="none" w:sz="0" w:space="0" w:color="auto"/>
        <w:bottom w:val="none" w:sz="0" w:space="0" w:color="auto"/>
        <w:right w:val="none" w:sz="0" w:space="0" w:color="auto"/>
      </w:divBdr>
      <w:divsChild>
        <w:div w:id="1408918847">
          <w:marLeft w:val="274"/>
          <w:marRight w:val="0"/>
          <w:marTop w:val="0"/>
          <w:marBottom w:val="0"/>
          <w:divBdr>
            <w:top w:val="none" w:sz="0" w:space="0" w:color="auto"/>
            <w:left w:val="none" w:sz="0" w:space="0" w:color="auto"/>
            <w:bottom w:val="none" w:sz="0" w:space="0" w:color="auto"/>
            <w:right w:val="none" w:sz="0" w:space="0" w:color="auto"/>
          </w:divBdr>
        </w:div>
        <w:div w:id="1522628877">
          <w:marLeft w:val="274"/>
          <w:marRight w:val="0"/>
          <w:marTop w:val="0"/>
          <w:marBottom w:val="0"/>
          <w:divBdr>
            <w:top w:val="none" w:sz="0" w:space="0" w:color="auto"/>
            <w:left w:val="none" w:sz="0" w:space="0" w:color="auto"/>
            <w:bottom w:val="none" w:sz="0" w:space="0" w:color="auto"/>
            <w:right w:val="none" w:sz="0" w:space="0" w:color="auto"/>
          </w:divBdr>
        </w:div>
        <w:div w:id="1588229355">
          <w:marLeft w:val="274"/>
          <w:marRight w:val="0"/>
          <w:marTop w:val="0"/>
          <w:marBottom w:val="0"/>
          <w:divBdr>
            <w:top w:val="none" w:sz="0" w:space="0" w:color="auto"/>
            <w:left w:val="none" w:sz="0" w:space="0" w:color="auto"/>
            <w:bottom w:val="none" w:sz="0" w:space="0" w:color="auto"/>
            <w:right w:val="none" w:sz="0" w:space="0" w:color="auto"/>
          </w:divBdr>
        </w:div>
      </w:divsChild>
    </w:div>
    <w:div w:id="2021155617">
      <w:bodyDiv w:val="1"/>
      <w:marLeft w:val="0"/>
      <w:marRight w:val="0"/>
      <w:marTop w:val="0"/>
      <w:marBottom w:val="0"/>
      <w:divBdr>
        <w:top w:val="none" w:sz="0" w:space="0" w:color="auto"/>
        <w:left w:val="none" w:sz="0" w:space="0" w:color="auto"/>
        <w:bottom w:val="none" w:sz="0" w:space="0" w:color="auto"/>
        <w:right w:val="none" w:sz="0" w:space="0" w:color="auto"/>
      </w:divBdr>
    </w:div>
    <w:div w:id="21241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Ivelisse Soto</dc:creator>
  <cp:keywords/>
  <dc:description/>
  <cp:lastModifiedBy>Agatha Manon Samudio</cp:lastModifiedBy>
  <cp:revision>2</cp:revision>
  <dcterms:created xsi:type="dcterms:W3CDTF">2020-08-05T17:11:00Z</dcterms:created>
  <dcterms:modified xsi:type="dcterms:W3CDTF">2020-08-05T17:11:00Z</dcterms:modified>
</cp:coreProperties>
</file>